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7109E9AD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563579">
        <w:rPr>
          <w:rFonts w:ascii="Calibri" w:hAnsi="Calibri"/>
          <w:b/>
          <w:smallCaps/>
          <w:sz w:val="32"/>
          <w:szCs w:val="32"/>
        </w:rPr>
        <w:t>PRONUNCIATION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563579">
        <w:rPr>
          <w:rFonts w:ascii="Calibri" w:hAnsi="Calibri"/>
          <w:b/>
          <w:smallCaps/>
          <w:sz w:val="32"/>
          <w:szCs w:val="32"/>
        </w:rPr>
        <w:t>3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7868F4D1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563579">
        <w:rPr>
          <w:rFonts w:ascii="Calibri" w:hAnsi="Calibri"/>
        </w:rPr>
        <w:t>PRO</w:t>
      </w:r>
      <w:r w:rsidR="007C0CF5">
        <w:rPr>
          <w:rFonts w:ascii="Calibri" w:hAnsi="Calibri"/>
        </w:rPr>
        <w:t xml:space="preserve"> 00</w:t>
      </w:r>
      <w:r w:rsidR="00563579">
        <w:rPr>
          <w:rFonts w:ascii="Calibri" w:hAnsi="Calibri"/>
        </w:rPr>
        <w:t>3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38AD50EC" w:rsidR="003531CD" w:rsidRPr="006828C2" w:rsidRDefault="00563579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>3</w:t>
      </w:r>
      <w:bookmarkStart w:id="0" w:name="_GoBack"/>
      <w:bookmarkEnd w:id="0"/>
      <w:r w:rsidR="003531CD">
        <w:rPr>
          <w:sz w:val="24"/>
          <w:szCs w:val="24"/>
        </w:rPr>
        <w:t xml:space="preserve"> SLOs</w:t>
      </w:r>
    </w:p>
    <w:p w14:paraId="36131C82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Recognize/reproduce the schwa sound in unstressed syllables, with increasing confidence</w:t>
      </w:r>
    </w:p>
    <w:p w14:paraId="163966B2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 xml:space="preserve">Recognize/reproduce shifts in meaning when parts of a sentence are stressed more than others </w:t>
      </w:r>
    </w:p>
    <w:p w14:paraId="3325685F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Notice differences between contrasting sounds (e.g. /b/ vs /p/)</w:t>
      </w:r>
    </w:p>
    <w:p w14:paraId="3D21D6B5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Recognize and produce a range of American English stress/intonation patterns</w:t>
      </w:r>
    </w:p>
    <w:p w14:paraId="5636C18F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Use appropriate language rhythms</w:t>
      </w:r>
    </w:p>
    <w:p w14:paraId="0DAC62B2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Correctly and regularly apply plural and past-tense word-ending sounds, allowing for self-correction</w:t>
      </w:r>
    </w:p>
    <w:p w14:paraId="2952EEAD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Regularly and fluently use contractions and reduced speech</w:t>
      </w:r>
    </w:p>
    <w:p w14:paraId="6D9B3C89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Use thought groups in conversation</w:t>
      </w:r>
    </w:p>
    <w:p w14:paraId="776E3DDD" w14:textId="77777777" w:rsidR="00563579" w:rsidRPr="00563579" w:rsidRDefault="00563579" w:rsidP="005635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63579">
        <w:rPr>
          <w:sz w:val="24"/>
          <w:szCs w:val="24"/>
        </w:rPr>
        <w:t>Competently produce various question types with correct intonation/stress: (e.g. Yes/No, Information, Tag, Question Word)</w:t>
      </w:r>
    </w:p>
    <w:p w14:paraId="723CDB84" w14:textId="7531592B" w:rsidR="00563579" w:rsidRDefault="00563579" w:rsidP="00563579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563579">
        <w:rPr>
          <w:sz w:val="24"/>
          <w:szCs w:val="24"/>
        </w:rPr>
        <w:t>Consistently use linking to enhance fluent speech</w:t>
      </w:r>
    </w:p>
    <w:p w14:paraId="39F5FDB3" w14:textId="77777777" w:rsidR="00563579" w:rsidRDefault="00563579" w:rsidP="00563579">
      <w:pPr>
        <w:spacing w:after="0"/>
        <w:rPr>
          <w:sz w:val="24"/>
          <w:szCs w:val="24"/>
        </w:rPr>
      </w:pPr>
    </w:p>
    <w:p w14:paraId="3DD6A089" w14:textId="23BE4806" w:rsidR="007C0CF5" w:rsidRPr="007C0CF5" w:rsidRDefault="00563579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81F24"/>
    <w:multiLevelType w:val="hybridMultilevel"/>
    <w:tmpl w:val="C67C1772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563579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2020-04-16T17:29:00Z</dcterms:created>
  <dcterms:modified xsi:type="dcterms:W3CDTF">2020-04-16T17:29:00Z</dcterms:modified>
</cp:coreProperties>
</file>