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19" w:rsidRDefault="00D46E19" w:rsidP="00D46E19">
      <w:pPr>
        <w:jc w:val="center"/>
      </w:pPr>
    </w:p>
    <w:p w:rsidR="00B31542" w:rsidRPr="00B31542" w:rsidRDefault="00B31542" w:rsidP="000B6A55">
      <w:pPr>
        <w:spacing w:after="0"/>
        <w:jc w:val="center"/>
        <w:rPr>
          <w:rFonts w:eastAsia="+mj-ea" w:cs="+mj-cs"/>
          <w:b/>
          <w:bCs/>
          <w:color w:val="000000"/>
          <w:sz w:val="32"/>
          <w:szCs w:val="32"/>
          <w:u w:val="single"/>
        </w:rPr>
      </w:pPr>
      <w:r w:rsidRPr="00B31542">
        <w:rPr>
          <w:rFonts w:eastAsia="+mj-ea" w:cs="+mj-cs"/>
          <w:b/>
          <w:bCs/>
          <w:color w:val="000000"/>
          <w:sz w:val="32"/>
          <w:szCs w:val="32"/>
          <w:u w:val="single"/>
        </w:rPr>
        <w:t>Worksheet #</w:t>
      </w:r>
      <w:r w:rsidR="004B19DB">
        <w:rPr>
          <w:rFonts w:eastAsia="+mj-ea" w:cs="+mj-cs"/>
          <w:b/>
          <w:bCs/>
          <w:color w:val="000000"/>
          <w:sz w:val="32"/>
          <w:szCs w:val="32"/>
          <w:u w:val="single"/>
        </w:rPr>
        <w:t xml:space="preserve"> </w:t>
      </w:r>
      <w:r w:rsidR="00E53413">
        <w:rPr>
          <w:rFonts w:eastAsia="+mj-ea" w:cs="+mj-cs"/>
          <w:b/>
          <w:bCs/>
          <w:color w:val="000000"/>
          <w:sz w:val="32"/>
          <w:szCs w:val="32"/>
          <w:u w:val="single"/>
        </w:rPr>
        <w:t>1</w:t>
      </w:r>
    </w:p>
    <w:p w:rsidR="00792BEF" w:rsidRPr="00B31542" w:rsidRDefault="00D56437" w:rsidP="000B6A55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B31542">
        <w:rPr>
          <w:rFonts w:eastAsia="+mj-ea" w:cs="+mj-cs"/>
          <w:b/>
          <w:bCs/>
          <w:color w:val="000000"/>
          <w:sz w:val="36"/>
          <w:szCs w:val="36"/>
          <w:u w:val="single"/>
        </w:rPr>
        <w:t>Prescription Processing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7A0AC6" w:rsidRDefault="007A0AC6" w:rsidP="00225C22">
      <w:pPr>
        <w:spacing w:after="0"/>
        <w:rPr>
          <w:b/>
          <w:bCs/>
        </w:rPr>
      </w:pPr>
    </w:p>
    <w:p w:rsidR="00FA5219" w:rsidRDefault="00FA5219" w:rsidP="00225C22">
      <w:pPr>
        <w:spacing w:after="0"/>
        <w:rPr>
          <w:b/>
          <w:bCs/>
          <w:u w:val="single"/>
        </w:rPr>
      </w:pPr>
    </w:p>
    <w:p w:rsidR="00FA5219" w:rsidRDefault="00B31542" w:rsidP="00225C2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Learning objectives</w:t>
      </w:r>
    </w:p>
    <w:p w:rsidR="00B31542" w:rsidRPr="00D3548F" w:rsidRDefault="00B31542" w:rsidP="00B31542">
      <w:pPr>
        <w:framePr w:hSpace="180" w:wrap="around" w:vAnchor="text" w:hAnchor="margin" w:y="39"/>
        <w:numPr>
          <w:ilvl w:val="0"/>
          <w:numId w:val="1"/>
        </w:numPr>
        <w:spacing w:after="0"/>
        <w:ind w:hanging="720"/>
      </w:pPr>
      <w:r w:rsidRPr="00D3548F">
        <w:t xml:space="preserve">List the components of a </w:t>
      </w:r>
      <w:r>
        <w:t xml:space="preserve">prescription. </w:t>
      </w:r>
    </w:p>
    <w:p w:rsidR="00B31542" w:rsidRDefault="00B31542" w:rsidP="00B31542">
      <w:pPr>
        <w:framePr w:hSpace="180" w:wrap="around" w:vAnchor="text" w:hAnchor="margin" w:y="39"/>
        <w:numPr>
          <w:ilvl w:val="0"/>
          <w:numId w:val="1"/>
        </w:numPr>
        <w:spacing w:after="0"/>
        <w:ind w:hanging="720"/>
      </w:pPr>
      <w:r w:rsidRPr="00D3548F">
        <w:t xml:space="preserve">List and describe each of the steps </w:t>
      </w:r>
      <w:r>
        <w:t xml:space="preserve">involved in processing a prescription. </w:t>
      </w:r>
    </w:p>
    <w:p w:rsidR="00FA5219" w:rsidRDefault="00B31542" w:rsidP="00225C22">
      <w:pPr>
        <w:spacing w:after="0"/>
      </w:pPr>
      <w:r>
        <w:t>3.</w:t>
      </w:r>
      <w:r>
        <w:tab/>
        <w:t>Explain the third party billing process.</w:t>
      </w:r>
    </w:p>
    <w:p w:rsidR="00B31542" w:rsidRDefault="00B31542" w:rsidP="00225C22">
      <w:pPr>
        <w:spacing w:after="0"/>
      </w:pPr>
      <w:r>
        <w:t>4.</w:t>
      </w:r>
      <w:r>
        <w:tab/>
        <w:t xml:space="preserve">Discuss the pharmacy’s reimbursement model. </w:t>
      </w:r>
    </w:p>
    <w:p w:rsidR="00B31542" w:rsidRDefault="00B31542" w:rsidP="00225C22">
      <w:pPr>
        <w:spacing w:after="0"/>
      </w:pPr>
    </w:p>
    <w:p w:rsidR="00B31542" w:rsidRDefault="00B31542" w:rsidP="00B3154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 w:rsidR="00E53413">
        <w:rPr>
          <w:bCs/>
          <w:sz w:val="20"/>
          <w:szCs w:val="20"/>
        </w:rPr>
        <w:t>please sign-off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B31542" w:rsidRPr="00BC39D3" w:rsidRDefault="00B31542" w:rsidP="00B31542">
      <w:pPr>
        <w:spacing w:after="0"/>
        <w:rPr>
          <w:b/>
          <w:bCs/>
          <w:color w:val="FF0000"/>
          <w:u w:val="single"/>
        </w:rPr>
      </w:pPr>
    </w:p>
    <w:p w:rsidR="006E3CE4" w:rsidRDefault="00B31542" w:rsidP="009A2535">
      <w:r w:rsidRPr="00B31542">
        <w:rPr>
          <w:u w:val="single"/>
        </w:rPr>
        <w:t>Shadow a technician or a pharmacist:</w:t>
      </w:r>
      <w:r>
        <w:t xml:space="preserve"> </w:t>
      </w:r>
    </w:p>
    <w:p w:rsidR="00635521" w:rsidRDefault="009A2535" w:rsidP="009A2535">
      <w:r>
        <w:t xml:space="preserve">Follow </w:t>
      </w:r>
      <w:r w:rsidR="00B31542" w:rsidRPr="00B31542">
        <w:rPr>
          <w:b/>
          <w:u w:val="single"/>
        </w:rPr>
        <w:t>1</w:t>
      </w:r>
      <w:r w:rsidR="00B31542">
        <w:t xml:space="preserve"> </w:t>
      </w:r>
      <w:r w:rsidR="00E62C02">
        <w:t xml:space="preserve">new prescription and </w:t>
      </w:r>
      <w:r w:rsidR="00B31542" w:rsidRPr="00E53413">
        <w:rPr>
          <w:b/>
          <w:u w:val="single"/>
        </w:rPr>
        <w:t>1</w:t>
      </w:r>
      <w:r w:rsidR="00E53413">
        <w:rPr>
          <w:b/>
        </w:rPr>
        <w:t xml:space="preserve"> </w:t>
      </w:r>
      <w:r w:rsidR="00E62C02" w:rsidRPr="00E53413">
        <w:t>refill</w:t>
      </w:r>
      <w:r w:rsidR="00E62C02">
        <w:t xml:space="preserve"> prescription</w:t>
      </w:r>
      <w:r>
        <w:t xml:space="preserve"> through all necessary steps </w:t>
      </w:r>
      <w:r w:rsidR="00B31542">
        <w:t xml:space="preserve">involved in prescription processing. </w:t>
      </w:r>
      <w:r>
        <w:t>Docu</w:t>
      </w:r>
      <w:r w:rsidR="00B31542">
        <w:t>ment all activities</w:t>
      </w:r>
      <w:r>
        <w:t xml:space="preserve"> (</w:t>
      </w:r>
      <w:r w:rsidRPr="00F0232F">
        <w:rPr>
          <w:u w:val="single"/>
        </w:rPr>
        <w:t>including third party billing and automation</w:t>
      </w:r>
      <w:r>
        <w:t xml:space="preserve">) during the dispensing process.  While </w:t>
      </w:r>
      <w:r w:rsidR="00E62C02">
        <w:t>going through the steps</w:t>
      </w:r>
      <w:r>
        <w:t xml:space="preserve">, please be aware of any systems in place to reduce medication errors and how any problems with the prescription(s) are handled.  </w:t>
      </w:r>
      <w:r w:rsidR="00E53413">
        <w:t>What strategies are used to</w:t>
      </w:r>
      <w:r>
        <w:t xml:space="preserve"> free up pharmacist time for direct patient care.</w:t>
      </w:r>
    </w:p>
    <w:p w:rsidR="00B31542" w:rsidRDefault="00B31542" w:rsidP="00635521">
      <w:pPr>
        <w:spacing w:after="0"/>
        <w:jc w:val="center"/>
        <w:rPr>
          <w:b/>
        </w:rPr>
      </w:pPr>
    </w:p>
    <w:p w:rsidR="009A2535" w:rsidRPr="009A2535" w:rsidRDefault="009A2535" w:rsidP="00635521">
      <w:pPr>
        <w:spacing w:after="0"/>
        <w:jc w:val="center"/>
        <w:rPr>
          <w:b/>
        </w:rPr>
      </w:pPr>
      <w:r w:rsidRPr="009A2535">
        <w:rPr>
          <w:b/>
        </w:rPr>
        <w:t>New Prescription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304"/>
        <w:gridCol w:w="4627"/>
      </w:tblGrid>
      <w:tr w:rsidR="00635521" w:rsidRPr="00C866B7" w:rsidTr="00276E21">
        <w:tc>
          <w:tcPr>
            <w:tcW w:w="3085" w:type="dxa"/>
          </w:tcPr>
          <w:p w:rsidR="00635521" w:rsidRPr="00C866B7" w:rsidRDefault="00635521" w:rsidP="00C866B7">
            <w:pPr>
              <w:jc w:val="center"/>
              <w:rPr>
                <w:b/>
              </w:rPr>
            </w:pPr>
            <w:r w:rsidRPr="00C866B7">
              <w:rPr>
                <w:b/>
              </w:rPr>
              <w:t>Steps</w:t>
            </w:r>
          </w:p>
        </w:tc>
        <w:tc>
          <w:tcPr>
            <w:tcW w:w="2304" w:type="dxa"/>
          </w:tcPr>
          <w:p w:rsidR="00635521" w:rsidRPr="00C866B7" w:rsidRDefault="00635521" w:rsidP="00C866B7">
            <w:pPr>
              <w:jc w:val="center"/>
              <w:rPr>
                <w:b/>
              </w:rPr>
            </w:pPr>
            <w:r w:rsidRPr="00C866B7">
              <w:rPr>
                <w:b/>
              </w:rPr>
              <w:t>Person Responsible (title)</w:t>
            </w:r>
          </w:p>
        </w:tc>
        <w:tc>
          <w:tcPr>
            <w:tcW w:w="4627" w:type="dxa"/>
          </w:tcPr>
          <w:p w:rsidR="00635521" w:rsidRPr="00C866B7" w:rsidRDefault="00635521" w:rsidP="00C866B7">
            <w:pPr>
              <w:jc w:val="center"/>
              <w:rPr>
                <w:b/>
              </w:rPr>
            </w:pPr>
            <w:r w:rsidRPr="00C866B7">
              <w:rPr>
                <w:b/>
              </w:rPr>
              <w:t>Description of Activities</w:t>
            </w:r>
          </w:p>
        </w:tc>
      </w:tr>
      <w:tr w:rsidR="00635521" w:rsidRPr="00C866B7" w:rsidTr="00276E21">
        <w:trPr>
          <w:trHeight w:val="1610"/>
        </w:trPr>
        <w:tc>
          <w:tcPr>
            <w:tcW w:w="3085" w:type="dxa"/>
          </w:tcPr>
          <w:p w:rsidR="00635521" w:rsidRPr="00C866B7" w:rsidRDefault="00635521" w:rsidP="00C866B7">
            <w:pPr>
              <w:spacing w:after="0"/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Example:</w:t>
            </w:r>
          </w:p>
          <w:p w:rsidR="00635521" w:rsidRDefault="00635521" w:rsidP="00635521">
            <w:r w:rsidRPr="00C866B7">
              <w:rPr>
                <w:i/>
                <w:sz w:val="20"/>
                <w:szCs w:val="20"/>
              </w:rPr>
              <w:t xml:space="preserve"> Step 1 – A new prescription is brought to the counter.</w:t>
            </w:r>
          </w:p>
          <w:p w:rsidR="00635521" w:rsidRDefault="00635521" w:rsidP="00635521"/>
        </w:tc>
        <w:tc>
          <w:tcPr>
            <w:tcW w:w="2304" w:type="dxa"/>
          </w:tcPr>
          <w:p w:rsidR="00635521" w:rsidRPr="00C866B7" w:rsidRDefault="00635521" w:rsidP="00C866B7">
            <w:pPr>
              <w:spacing w:after="0"/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Example:</w:t>
            </w:r>
          </w:p>
          <w:p w:rsidR="00635521" w:rsidRPr="00C866B7" w:rsidRDefault="00635521" w:rsidP="00635521">
            <w:pPr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Pharmacy technician</w:t>
            </w:r>
          </w:p>
        </w:tc>
        <w:tc>
          <w:tcPr>
            <w:tcW w:w="4627" w:type="dxa"/>
          </w:tcPr>
          <w:p w:rsidR="00635521" w:rsidRPr="00C866B7" w:rsidRDefault="00635521" w:rsidP="00C866B7">
            <w:pPr>
              <w:spacing w:after="0"/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Example:</w:t>
            </w:r>
          </w:p>
          <w:p w:rsidR="00635521" w:rsidRPr="00C866B7" w:rsidRDefault="00635521" w:rsidP="00635521">
            <w:pPr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Obtain birth date, allergies, and obtain patient information and verify accuracy. (If new patient, add information to computer.) Identify waiting time for patient.</w:t>
            </w:r>
          </w:p>
        </w:tc>
      </w:tr>
      <w:tr w:rsidR="00635521" w:rsidRPr="00C866B7" w:rsidTr="00276E21">
        <w:tc>
          <w:tcPr>
            <w:tcW w:w="3085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04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4627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635521" w:rsidRPr="00C866B7" w:rsidTr="00276E21">
        <w:tc>
          <w:tcPr>
            <w:tcW w:w="3085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04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4627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635521" w:rsidRPr="00C866B7" w:rsidTr="00276E21">
        <w:tc>
          <w:tcPr>
            <w:tcW w:w="3085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04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4627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635521" w:rsidRPr="00C866B7" w:rsidTr="00276E21">
        <w:tc>
          <w:tcPr>
            <w:tcW w:w="3085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04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4627" w:type="dxa"/>
          </w:tcPr>
          <w:p w:rsidR="00635521" w:rsidRPr="00C866B7" w:rsidRDefault="00635521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FA5219" w:rsidRPr="00C866B7" w:rsidTr="00276E21">
        <w:tc>
          <w:tcPr>
            <w:tcW w:w="3085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04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4627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FA5219" w:rsidRPr="00C866B7" w:rsidTr="00276E21">
        <w:tc>
          <w:tcPr>
            <w:tcW w:w="3085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04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4627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</w:tbl>
    <w:p w:rsidR="00B31542" w:rsidRDefault="00B31542" w:rsidP="00FA5219">
      <w:pPr>
        <w:spacing w:after="0"/>
        <w:jc w:val="center"/>
        <w:rPr>
          <w:b/>
        </w:rPr>
      </w:pPr>
    </w:p>
    <w:p w:rsidR="00FA5219" w:rsidRPr="009A2535" w:rsidRDefault="00FA5219" w:rsidP="00FA5219">
      <w:pPr>
        <w:spacing w:after="0"/>
        <w:jc w:val="center"/>
        <w:rPr>
          <w:b/>
        </w:rPr>
      </w:pPr>
      <w:r>
        <w:rPr>
          <w:b/>
        </w:rPr>
        <w:t>Refill</w:t>
      </w:r>
      <w:r w:rsidRPr="009A2535">
        <w:rPr>
          <w:b/>
        </w:rPr>
        <w:t xml:space="preserve"> Prescription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304"/>
        <w:gridCol w:w="4627"/>
      </w:tblGrid>
      <w:tr w:rsidR="00FA5219" w:rsidRPr="00C866B7" w:rsidTr="00C866B7">
        <w:tc>
          <w:tcPr>
            <w:tcW w:w="3330" w:type="dxa"/>
          </w:tcPr>
          <w:p w:rsidR="00FA5219" w:rsidRPr="00C866B7" w:rsidRDefault="00FA5219" w:rsidP="00C866B7">
            <w:pPr>
              <w:jc w:val="center"/>
              <w:rPr>
                <w:b/>
              </w:rPr>
            </w:pPr>
            <w:r w:rsidRPr="00C866B7">
              <w:rPr>
                <w:b/>
              </w:rPr>
              <w:t>Steps</w:t>
            </w:r>
          </w:p>
        </w:tc>
        <w:tc>
          <w:tcPr>
            <w:tcW w:w="2430" w:type="dxa"/>
          </w:tcPr>
          <w:p w:rsidR="00FA5219" w:rsidRPr="00C866B7" w:rsidRDefault="00FA5219" w:rsidP="00C866B7">
            <w:pPr>
              <w:jc w:val="center"/>
              <w:rPr>
                <w:b/>
              </w:rPr>
            </w:pPr>
            <w:r w:rsidRPr="00C866B7">
              <w:rPr>
                <w:b/>
              </w:rPr>
              <w:t>Person Responsible (title)</w:t>
            </w:r>
          </w:p>
        </w:tc>
        <w:tc>
          <w:tcPr>
            <w:tcW w:w="5058" w:type="dxa"/>
          </w:tcPr>
          <w:p w:rsidR="00FA5219" w:rsidRPr="00C866B7" w:rsidRDefault="00FA5219" w:rsidP="00C866B7">
            <w:pPr>
              <w:jc w:val="center"/>
              <w:rPr>
                <w:b/>
              </w:rPr>
            </w:pPr>
            <w:r w:rsidRPr="00C866B7">
              <w:rPr>
                <w:b/>
              </w:rPr>
              <w:t>Description of Activities</w:t>
            </w:r>
          </w:p>
        </w:tc>
      </w:tr>
      <w:tr w:rsidR="00FA5219" w:rsidRPr="00C866B7" w:rsidTr="00C866B7">
        <w:trPr>
          <w:trHeight w:val="1610"/>
        </w:trPr>
        <w:tc>
          <w:tcPr>
            <w:tcW w:w="3330" w:type="dxa"/>
          </w:tcPr>
          <w:p w:rsidR="00FA5219" w:rsidRPr="00C866B7" w:rsidRDefault="00FA5219" w:rsidP="00C866B7">
            <w:pPr>
              <w:spacing w:after="0"/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Example:</w:t>
            </w:r>
          </w:p>
          <w:p w:rsidR="00FA5219" w:rsidRDefault="00FA5219" w:rsidP="00C866B7">
            <w:r w:rsidRPr="00C866B7">
              <w:rPr>
                <w:i/>
                <w:sz w:val="20"/>
                <w:szCs w:val="20"/>
              </w:rPr>
              <w:t xml:space="preserve"> Step 1 – A new prescription is brought to the counter.</w:t>
            </w:r>
          </w:p>
          <w:p w:rsidR="00FA5219" w:rsidRDefault="00FA5219" w:rsidP="00C866B7"/>
        </w:tc>
        <w:tc>
          <w:tcPr>
            <w:tcW w:w="2430" w:type="dxa"/>
          </w:tcPr>
          <w:p w:rsidR="00FA5219" w:rsidRPr="00C866B7" w:rsidRDefault="00FA5219" w:rsidP="00C866B7">
            <w:pPr>
              <w:spacing w:after="0"/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Example:</w:t>
            </w:r>
          </w:p>
          <w:p w:rsidR="00FA5219" w:rsidRPr="00C866B7" w:rsidRDefault="00FA5219" w:rsidP="00C866B7">
            <w:pPr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Pharmacy technician</w:t>
            </w:r>
          </w:p>
        </w:tc>
        <w:tc>
          <w:tcPr>
            <w:tcW w:w="5058" w:type="dxa"/>
          </w:tcPr>
          <w:p w:rsidR="00FA5219" w:rsidRPr="00C866B7" w:rsidRDefault="00FA5219" w:rsidP="00C866B7">
            <w:pPr>
              <w:spacing w:after="0"/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Example:</w:t>
            </w:r>
          </w:p>
          <w:p w:rsidR="00FA5219" w:rsidRPr="00C866B7" w:rsidRDefault="00FA5219" w:rsidP="00C866B7">
            <w:pPr>
              <w:rPr>
                <w:i/>
                <w:sz w:val="20"/>
                <w:szCs w:val="20"/>
              </w:rPr>
            </w:pPr>
            <w:r w:rsidRPr="00C866B7">
              <w:rPr>
                <w:i/>
                <w:sz w:val="20"/>
                <w:szCs w:val="20"/>
              </w:rPr>
              <w:t>Obtain birth date, allergies, and obtain patient information and verify accuracy. (If new patient, add information to computer.) Identify waiting time for patient.</w:t>
            </w:r>
          </w:p>
        </w:tc>
      </w:tr>
      <w:tr w:rsidR="00FA5219" w:rsidRPr="00C866B7" w:rsidTr="00C866B7">
        <w:tc>
          <w:tcPr>
            <w:tcW w:w="33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5058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FA5219" w:rsidRPr="00C866B7" w:rsidTr="00C866B7">
        <w:tc>
          <w:tcPr>
            <w:tcW w:w="33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5058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FA5219" w:rsidRPr="00C866B7" w:rsidTr="00C866B7">
        <w:tc>
          <w:tcPr>
            <w:tcW w:w="33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5058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FA5219" w:rsidRPr="00C866B7" w:rsidTr="00C866B7">
        <w:tc>
          <w:tcPr>
            <w:tcW w:w="33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5058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FA5219" w:rsidRPr="00C866B7" w:rsidTr="00C866B7">
        <w:tc>
          <w:tcPr>
            <w:tcW w:w="33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5058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FA5219" w:rsidRPr="00C866B7" w:rsidTr="00C866B7">
        <w:tc>
          <w:tcPr>
            <w:tcW w:w="33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5058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FA5219" w:rsidRPr="00C866B7" w:rsidTr="00C866B7">
        <w:tc>
          <w:tcPr>
            <w:tcW w:w="33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5058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  <w:tr w:rsidR="00FA5219" w:rsidRPr="00C866B7" w:rsidTr="00C866B7">
        <w:tc>
          <w:tcPr>
            <w:tcW w:w="33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30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5058" w:type="dxa"/>
          </w:tcPr>
          <w:p w:rsidR="00FA5219" w:rsidRPr="00C866B7" w:rsidRDefault="00FA5219" w:rsidP="00C866B7">
            <w:pPr>
              <w:pStyle w:val="ListParagraph"/>
              <w:ind w:left="0"/>
              <w:rPr>
                <w:bCs/>
              </w:rPr>
            </w:pPr>
          </w:p>
        </w:tc>
      </w:tr>
    </w:tbl>
    <w:p w:rsidR="00FA5219" w:rsidRDefault="00FA5219" w:rsidP="00FA5219">
      <w:pPr>
        <w:pStyle w:val="ListParagraph"/>
        <w:rPr>
          <w:bCs/>
        </w:rPr>
      </w:pPr>
    </w:p>
    <w:p w:rsidR="001E2B80" w:rsidRDefault="001E2B80" w:rsidP="00577C8B">
      <w:pPr>
        <w:pStyle w:val="ListParagraph"/>
        <w:rPr>
          <w:bCs/>
        </w:rPr>
      </w:pPr>
    </w:p>
    <w:p w:rsidR="006E3CE4" w:rsidRDefault="006E3CE4" w:rsidP="00944DC0">
      <w:pPr>
        <w:ind w:left="720"/>
      </w:pPr>
      <w:bookmarkStart w:id="0" w:name="_GoBack"/>
      <w:bookmarkEnd w:id="0"/>
    </w:p>
    <w:sectPr w:rsidR="006E3CE4" w:rsidSect="00B3154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C5" w:rsidRDefault="008D27C5" w:rsidP="00792BEF">
      <w:pPr>
        <w:spacing w:after="0" w:line="240" w:lineRule="auto"/>
      </w:pPr>
      <w:r>
        <w:separator/>
      </w:r>
    </w:p>
  </w:endnote>
  <w:endnote w:type="continuationSeparator" w:id="0">
    <w:p w:rsidR="008D27C5" w:rsidRDefault="008D27C5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3" w:rsidRDefault="00E53413" w:rsidP="001D0C4D">
    <w:pPr>
      <w:pStyle w:val="Footer"/>
      <w:tabs>
        <w:tab w:val="center" w:pos="5112"/>
        <w:tab w:val="right" w:pos="10224"/>
      </w:tabs>
    </w:pPr>
    <w:r>
      <w:tab/>
      <w:t>Community Introductory Pharmacy Practice Experience</w:t>
    </w:r>
    <w:r>
      <w:tab/>
    </w:r>
    <w:r w:rsidR="00A110B6">
      <w:fldChar w:fldCharType="begin"/>
    </w:r>
    <w:r w:rsidR="00A110B6">
      <w:instrText xml:space="preserve"> PAGE   \* MERGEFORMAT </w:instrText>
    </w:r>
    <w:r w:rsidR="00A110B6">
      <w:fldChar w:fldCharType="separate"/>
    </w:r>
    <w:r w:rsidR="00276E21">
      <w:rPr>
        <w:noProof/>
      </w:rPr>
      <w:t>2</w:t>
    </w:r>
    <w:r w:rsidR="00A110B6">
      <w:rPr>
        <w:noProof/>
      </w:rPr>
      <w:fldChar w:fldCharType="end"/>
    </w:r>
  </w:p>
  <w:p w:rsidR="00E53413" w:rsidRDefault="00E53413" w:rsidP="007A0AC6">
    <w:pPr>
      <w:pStyle w:val="Footer"/>
      <w:ind w:left="-99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3" w:rsidRDefault="00E53413" w:rsidP="001D0C4D">
    <w:pPr>
      <w:pStyle w:val="Footer"/>
      <w:jc w:val="center"/>
    </w:pPr>
    <w:r>
      <w:tab/>
      <w:t>Community Introductory Pharmacy Practice Experience</w:t>
    </w:r>
    <w:r>
      <w:tab/>
    </w:r>
    <w:r>
      <w:tab/>
      <w:t>1</w:t>
    </w:r>
  </w:p>
  <w:p w:rsidR="00E53413" w:rsidRDefault="00E53413" w:rsidP="001E33A9">
    <w:pPr>
      <w:pStyle w:val="Footer"/>
      <w:tabs>
        <w:tab w:val="clear" w:pos="4680"/>
        <w:tab w:val="clear" w:pos="9360"/>
        <w:tab w:val="left" w:pos="0"/>
      </w:tabs>
      <w:ind w:left="-9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C5" w:rsidRDefault="008D27C5" w:rsidP="00792BEF">
      <w:pPr>
        <w:spacing w:after="0" w:line="240" w:lineRule="auto"/>
      </w:pPr>
      <w:r>
        <w:separator/>
      </w:r>
    </w:p>
  </w:footnote>
  <w:footnote w:type="continuationSeparator" w:id="0">
    <w:p w:rsidR="008D27C5" w:rsidRDefault="008D27C5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3" w:rsidRPr="00D46E19" w:rsidRDefault="00E53413" w:rsidP="00846AB2">
    <w:pPr>
      <w:pStyle w:val="Header"/>
      <w:ind w:left="-630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3" w:rsidRDefault="00E53413" w:rsidP="00B31542">
    <w:pPr>
      <w:pStyle w:val="Default"/>
      <w:spacing w:line="401" w:lineRule="atLeast"/>
      <w:ind w:left="1440" w:firstLine="1440"/>
      <w:jc w:val="center"/>
      <w:rPr>
        <w:b/>
        <w:bCs/>
        <w:sz w:val="28"/>
        <w:szCs w:val="28"/>
      </w:rPr>
    </w:pPr>
    <w:r w:rsidRPr="00DF05A8">
      <w:rPr>
        <w:b/>
        <w:bCs/>
        <w:sz w:val="48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155pt" o:bullet="t">
        <v:imagedata r:id="rId1" o:title="art36C"/>
      </v:shape>
    </w:pict>
  </w:numPicBullet>
  <w:abstractNum w:abstractNumId="0" w15:restartNumberingAfterBreak="0">
    <w:nsid w:val="00E6314A"/>
    <w:multiLevelType w:val="hybridMultilevel"/>
    <w:tmpl w:val="943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E2441B"/>
    <w:multiLevelType w:val="hybridMultilevel"/>
    <w:tmpl w:val="ABEAB234"/>
    <w:lvl w:ilvl="0" w:tplc="0409000F">
      <w:start w:val="1"/>
      <w:numFmt w:val="decimal"/>
      <w:lvlText w:val="%1."/>
      <w:lvlJc w:val="left"/>
      <w:pPr>
        <w:ind w:left="67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6C79"/>
    <w:multiLevelType w:val="hybridMultilevel"/>
    <w:tmpl w:val="4FEC5F7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9855D7"/>
    <w:multiLevelType w:val="hybridMultilevel"/>
    <w:tmpl w:val="D074A3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702E87"/>
    <w:multiLevelType w:val="hybridMultilevel"/>
    <w:tmpl w:val="5A26F0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EDC69D4"/>
    <w:multiLevelType w:val="hybridMultilevel"/>
    <w:tmpl w:val="3984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D8647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E1D1D"/>
    <w:multiLevelType w:val="hybridMultilevel"/>
    <w:tmpl w:val="9716A452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E012EA"/>
    <w:multiLevelType w:val="hybridMultilevel"/>
    <w:tmpl w:val="A0F2E3D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FB076F"/>
    <w:multiLevelType w:val="hybridMultilevel"/>
    <w:tmpl w:val="182C8DC0"/>
    <w:lvl w:ilvl="0" w:tplc="98743D3E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7628A0"/>
    <w:multiLevelType w:val="hybridMultilevel"/>
    <w:tmpl w:val="24A2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0E4991"/>
    <w:multiLevelType w:val="hybridMultilevel"/>
    <w:tmpl w:val="EF5E8AE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4C6836"/>
    <w:multiLevelType w:val="hybridMultilevel"/>
    <w:tmpl w:val="46CEA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77BC"/>
    <w:multiLevelType w:val="hybridMultilevel"/>
    <w:tmpl w:val="228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2494C"/>
    <w:multiLevelType w:val="hybridMultilevel"/>
    <w:tmpl w:val="3B2A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79F5D0A"/>
    <w:multiLevelType w:val="hybridMultilevel"/>
    <w:tmpl w:val="34248F9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84D6B6B"/>
    <w:multiLevelType w:val="hybridMultilevel"/>
    <w:tmpl w:val="7A381A6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93776A"/>
    <w:multiLevelType w:val="hybridMultilevel"/>
    <w:tmpl w:val="359CF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187C"/>
    <w:multiLevelType w:val="hybridMultilevel"/>
    <w:tmpl w:val="CEA40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30407"/>
    <w:multiLevelType w:val="hybridMultilevel"/>
    <w:tmpl w:val="628C322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12"/>
  </w:num>
  <w:num w:numId="5">
    <w:abstractNumId w:val="24"/>
  </w:num>
  <w:num w:numId="6">
    <w:abstractNumId w:val="21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19"/>
  </w:num>
  <w:num w:numId="12">
    <w:abstractNumId w:val="29"/>
  </w:num>
  <w:num w:numId="13">
    <w:abstractNumId w:val="1"/>
  </w:num>
  <w:num w:numId="14">
    <w:abstractNumId w:val="16"/>
  </w:num>
  <w:num w:numId="15">
    <w:abstractNumId w:val="8"/>
  </w:num>
  <w:num w:numId="16">
    <w:abstractNumId w:val="11"/>
  </w:num>
  <w:num w:numId="17">
    <w:abstractNumId w:val="13"/>
  </w:num>
  <w:num w:numId="18">
    <w:abstractNumId w:val="28"/>
  </w:num>
  <w:num w:numId="19">
    <w:abstractNumId w:val="2"/>
  </w:num>
  <w:num w:numId="20">
    <w:abstractNumId w:val="10"/>
  </w:num>
  <w:num w:numId="21">
    <w:abstractNumId w:val="27"/>
  </w:num>
  <w:num w:numId="22">
    <w:abstractNumId w:val="0"/>
  </w:num>
  <w:num w:numId="23">
    <w:abstractNumId w:val="33"/>
  </w:num>
  <w:num w:numId="24">
    <w:abstractNumId w:val="6"/>
  </w:num>
  <w:num w:numId="25">
    <w:abstractNumId w:val="34"/>
  </w:num>
  <w:num w:numId="26">
    <w:abstractNumId w:val="20"/>
  </w:num>
  <w:num w:numId="27">
    <w:abstractNumId w:val="25"/>
  </w:num>
  <w:num w:numId="28">
    <w:abstractNumId w:val="32"/>
  </w:num>
  <w:num w:numId="29">
    <w:abstractNumId w:val="14"/>
  </w:num>
  <w:num w:numId="30">
    <w:abstractNumId w:val="9"/>
  </w:num>
  <w:num w:numId="31">
    <w:abstractNumId w:val="30"/>
  </w:num>
  <w:num w:numId="32">
    <w:abstractNumId w:val="31"/>
  </w:num>
  <w:num w:numId="33">
    <w:abstractNumId w:val="26"/>
  </w:num>
  <w:num w:numId="34">
    <w:abstractNumId w:val="4"/>
  </w:num>
  <w:num w:numId="3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00537"/>
    <w:rsid w:val="000150B7"/>
    <w:rsid w:val="00017049"/>
    <w:rsid w:val="000255BE"/>
    <w:rsid w:val="000539B7"/>
    <w:rsid w:val="0005566C"/>
    <w:rsid w:val="000576C7"/>
    <w:rsid w:val="00064BCD"/>
    <w:rsid w:val="000963B1"/>
    <w:rsid w:val="0009663A"/>
    <w:rsid w:val="000A3FF8"/>
    <w:rsid w:val="000B6A55"/>
    <w:rsid w:val="000D4F1C"/>
    <w:rsid w:val="000D6BD8"/>
    <w:rsid w:val="000F6535"/>
    <w:rsid w:val="00114649"/>
    <w:rsid w:val="001209BD"/>
    <w:rsid w:val="00123260"/>
    <w:rsid w:val="00126DAE"/>
    <w:rsid w:val="00127BC3"/>
    <w:rsid w:val="001A6792"/>
    <w:rsid w:val="001B59B8"/>
    <w:rsid w:val="001D0C4D"/>
    <w:rsid w:val="001D3C30"/>
    <w:rsid w:val="001D4F2E"/>
    <w:rsid w:val="001E2B80"/>
    <w:rsid w:val="001E33A9"/>
    <w:rsid w:val="002143F9"/>
    <w:rsid w:val="00215CDD"/>
    <w:rsid w:val="002209BD"/>
    <w:rsid w:val="00225C22"/>
    <w:rsid w:val="00254293"/>
    <w:rsid w:val="00264653"/>
    <w:rsid w:val="002651FD"/>
    <w:rsid w:val="00276E21"/>
    <w:rsid w:val="00281F1E"/>
    <w:rsid w:val="00284614"/>
    <w:rsid w:val="0028662F"/>
    <w:rsid w:val="002A0211"/>
    <w:rsid w:val="002A4C94"/>
    <w:rsid w:val="002B0BFC"/>
    <w:rsid w:val="002B62CC"/>
    <w:rsid w:val="00322E35"/>
    <w:rsid w:val="003305AE"/>
    <w:rsid w:val="003773A3"/>
    <w:rsid w:val="003B1A84"/>
    <w:rsid w:val="003B3C89"/>
    <w:rsid w:val="003B52CF"/>
    <w:rsid w:val="003B52F6"/>
    <w:rsid w:val="003E0902"/>
    <w:rsid w:val="00406827"/>
    <w:rsid w:val="00410BF8"/>
    <w:rsid w:val="00414080"/>
    <w:rsid w:val="004242B5"/>
    <w:rsid w:val="00444C1F"/>
    <w:rsid w:val="00455BB6"/>
    <w:rsid w:val="00465EAC"/>
    <w:rsid w:val="004960D6"/>
    <w:rsid w:val="004A4985"/>
    <w:rsid w:val="004B19DB"/>
    <w:rsid w:val="004B34F9"/>
    <w:rsid w:val="004F20FE"/>
    <w:rsid w:val="004F4065"/>
    <w:rsid w:val="004F4395"/>
    <w:rsid w:val="004F4D70"/>
    <w:rsid w:val="005026C3"/>
    <w:rsid w:val="005255DA"/>
    <w:rsid w:val="005543AB"/>
    <w:rsid w:val="00577C8B"/>
    <w:rsid w:val="0058229E"/>
    <w:rsid w:val="00585D37"/>
    <w:rsid w:val="005B4A5F"/>
    <w:rsid w:val="006030AA"/>
    <w:rsid w:val="00635521"/>
    <w:rsid w:val="00636586"/>
    <w:rsid w:val="00636676"/>
    <w:rsid w:val="00641C11"/>
    <w:rsid w:val="00657FF6"/>
    <w:rsid w:val="006678EF"/>
    <w:rsid w:val="00675500"/>
    <w:rsid w:val="006A7670"/>
    <w:rsid w:val="006E3CE4"/>
    <w:rsid w:val="006F1300"/>
    <w:rsid w:val="007005F5"/>
    <w:rsid w:val="0074076C"/>
    <w:rsid w:val="00780A97"/>
    <w:rsid w:val="00792BEF"/>
    <w:rsid w:val="007A0AC6"/>
    <w:rsid w:val="007E5B4E"/>
    <w:rsid w:val="007F0C1E"/>
    <w:rsid w:val="008252C6"/>
    <w:rsid w:val="00832940"/>
    <w:rsid w:val="00846AB2"/>
    <w:rsid w:val="00855762"/>
    <w:rsid w:val="00887372"/>
    <w:rsid w:val="008A6321"/>
    <w:rsid w:val="008D27C5"/>
    <w:rsid w:val="008D7754"/>
    <w:rsid w:val="008E5C3D"/>
    <w:rsid w:val="0091729E"/>
    <w:rsid w:val="0093165E"/>
    <w:rsid w:val="0093222E"/>
    <w:rsid w:val="00944DC0"/>
    <w:rsid w:val="00950D35"/>
    <w:rsid w:val="00976590"/>
    <w:rsid w:val="0099024E"/>
    <w:rsid w:val="009A2535"/>
    <w:rsid w:val="009E479A"/>
    <w:rsid w:val="009E69C4"/>
    <w:rsid w:val="009F29AD"/>
    <w:rsid w:val="00A0670C"/>
    <w:rsid w:val="00A110B6"/>
    <w:rsid w:val="00A35380"/>
    <w:rsid w:val="00A41427"/>
    <w:rsid w:val="00A51CFF"/>
    <w:rsid w:val="00A645D2"/>
    <w:rsid w:val="00A71901"/>
    <w:rsid w:val="00A93D8D"/>
    <w:rsid w:val="00AC5419"/>
    <w:rsid w:val="00AD233E"/>
    <w:rsid w:val="00B31542"/>
    <w:rsid w:val="00B4431A"/>
    <w:rsid w:val="00B55B96"/>
    <w:rsid w:val="00B970C0"/>
    <w:rsid w:val="00BB1942"/>
    <w:rsid w:val="00BB366E"/>
    <w:rsid w:val="00BB6839"/>
    <w:rsid w:val="00BC3F89"/>
    <w:rsid w:val="00BC48AC"/>
    <w:rsid w:val="00BF44CD"/>
    <w:rsid w:val="00C07686"/>
    <w:rsid w:val="00C57AF0"/>
    <w:rsid w:val="00C609A1"/>
    <w:rsid w:val="00C754FC"/>
    <w:rsid w:val="00C866B7"/>
    <w:rsid w:val="00C87D61"/>
    <w:rsid w:val="00CB5BA6"/>
    <w:rsid w:val="00CC3B3E"/>
    <w:rsid w:val="00CC484C"/>
    <w:rsid w:val="00D3548F"/>
    <w:rsid w:val="00D46E19"/>
    <w:rsid w:val="00D56437"/>
    <w:rsid w:val="00D61DFB"/>
    <w:rsid w:val="00D965A4"/>
    <w:rsid w:val="00DC09D2"/>
    <w:rsid w:val="00DD228B"/>
    <w:rsid w:val="00DE522A"/>
    <w:rsid w:val="00DF05A8"/>
    <w:rsid w:val="00DF6BC0"/>
    <w:rsid w:val="00E53413"/>
    <w:rsid w:val="00E537BE"/>
    <w:rsid w:val="00E56C2A"/>
    <w:rsid w:val="00E6240F"/>
    <w:rsid w:val="00E62C02"/>
    <w:rsid w:val="00E70BF7"/>
    <w:rsid w:val="00E75417"/>
    <w:rsid w:val="00E764B7"/>
    <w:rsid w:val="00E800C4"/>
    <w:rsid w:val="00EA541D"/>
    <w:rsid w:val="00EE3650"/>
    <w:rsid w:val="00EE476D"/>
    <w:rsid w:val="00EE74D0"/>
    <w:rsid w:val="00F0232F"/>
    <w:rsid w:val="00F2522C"/>
    <w:rsid w:val="00F4449C"/>
    <w:rsid w:val="00F814AC"/>
    <w:rsid w:val="00FA5219"/>
    <w:rsid w:val="00FC2835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C5F46-3C2D-43CE-AC2E-E678B6F0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B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E531-C79F-4984-B148-39A4F8C6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Moore, Sherry</cp:lastModifiedBy>
  <cp:revision>2</cp:revision>
  <cp:lastPrinted>2010-06-08T14:10:00Z</cp:lastPrinted>
  <dcterms:created xsi:type="dcterms:W3CDTF">2018-07-10T17:46:00Z</dcterms:created>
  <dcterms:modified xsi:type="dcterms:W3CDTF">2018-07-10T17:46:00Z</dcterms:modified>
</cp:coreProperties>
</file>