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1D4" w:rsidRPr="00BF31D4" w:rsidRDefault="00BF31D4">
      <w:pPr>
        <w:rPr>
          <w:rFonts w:ascii="Garamond" w:hAnsi="Garamond"/>
        </w:rPr>
      </w:pPr>
      <w:r w:rsidRPr="00BF31D4">
        <w:rPr>
          <w:rFonts w:ascii="Garamond" w:hAnsi="Garamond"/>
          <w:noProof/>
        </w:rPr>
        <w:drawing>
          <wp:anchor distT="0" distB="0" distL="114300" distR="114300" simplePos="0" relativeHeight="251658240" behindDoc="1" locked="0" layoutInCell="1" allowOverlap="1">
            <wp:simplePos x="0" y="0"/>
            <wp:positionH relativeFrom="margin">
              <wp:posOffset>2109759</wp:posOffset>
            </wp:positionH>
            <wp:positionV relativeFrom="paragraph">
              <wp:posOffset>-550025</wp:posOffset>
            </wp:positionV>
            <wp:extent cx="2036445" cy="1690255"/>
            <wp:effectExtent l="0" t="0" r="0" b="0"/>
            <wp:wrapNone/>
            <wp:docPr id="1" name="Picture 1" descr="P:\SOP-share\Logos\sop-center-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OP-share\Logos\sop-center-blu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6445" cy="16902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31D4" w:rsidRPr="00BF31D4" w:rsidRDefault="00BF31D4">
      <w:pPr>
        <w:rPr>
          <w:rFonts w:ascii="Garamond" w:hAnsi="Garamond"/>
        </w:rPr>
      </w:pPr>
      <w:bookmarkStart w:id="0" w:name="_GoBack"/>
    </w:p>
    <w:bookmarkEnd w:id="0"/>
    <w:p w:rsidR="00BF31D4" w:rsidRPr="00BF31D4" w:rsidRDefault="00BF31D4">
      <w:pPr>
        <w:rPr>
          <w:rFonts w:ascii="Garamond" w:hAnsi="Garamond"/>
        </w:rPr>
      </w:pPr>
    </w:p>
    <w:p w:rsidR="00CA6FF0" w:rsidRDefault="00CA6FF0" w:rsidP="00CC01AE">
      <w:pPr>
        <w:jc w:val="center"/>
        <w:rPr>
          <w:rFonts w:ascii="Garamond" w:hAnsi="Garamond"/>
          <w:b/>
          <w:sz w:val="32"/>
          <w:szCs w:val="32"/>
        </w:rPr>
      </w:pPr>
    </w:p>
    <w:p w:rsidR="00BF31D4" w:rsidRPr="0071760B" w:rsidRDefault="00AB1C2A" w:rsidP="00CC01AE">
      <w:pPr>
        <w:jc w:val="center"/>
        <w:rPr>
          <w:rFonts w:ascii="Garamond" w:hAnsi="Garamond"/>
          <w:b/>
          <w:sz w:val="32"/>
          <w:szCs w:val="32"/>
        </w:rPr>
      </w:pPr>
      <w:r>
        <w:rPr>
          <w:rFonts w:ascii="Garamond" w:hAnsi="Garamond"/>
          <w:b/>
          <w:sz w:val="32"/>
          <w:szCs w:val="32"/>
        </w:rPr>
        <w:t>PHRD 704/705/706 – Non-Patient Care Elective</w:t>
      </w:r>
    </w:p>
    <w:p w:rsidR="00BF31D4" w:rsidRPr="0071760B" w:rsidRDefault="00BF31D4" w:rsidP="00CC01AE">
      <w:pPr>
        <w:jc w:val="center"/>
        <w:rPr>
          <w:rFonts w:ascii="Garamond" w:hAnsi="Garamond"/>
          <w:b/>
          <w:sz w:val="32"/>
          <w:szCs w:val="32"/>
        </w:rPr>
      </w:pPr>
      <w:r w:rsidRPr="0071760B">
        <w:rPr>
          <w:rFonts w:ascii="Garamond" w:hAnsi="Garamond"/>
          <w:b/>
          <w:sz w:val="32"/>
          <w:szCs w:val="32"/>
        </w:rPr>
        <w:t>Preceptor and Student Learning Agreement</w:t>
      </w:r>
    </w:p>
    <w:p w:rsidR="00CC01AE" w:rsidRDefault="00CC01AE">
      <w:pPr>
        <w:rPr>
          <w:rFonts w:ascii="Garamond" w:hAnsi="Garamond"/>
        </w:rPr>
      </w:pPr>
    </w:p>
    <w:p w:rsidR="00BF31D4" w:rsidRPr="0071760B" w:rsidRDefault="00BF31D4">
      <w:pPr>
        <w:rPr>
          <w:rFonts w:ascii="Garamond" w:hAnsi="Garamond"/>
          <w:b/>
          <w:sz w:val="24"/>
          <w:szCs w:val="24"/>
        </w:rPr>
      </w:pPr>
      <w:r w:rsidRPr="0071760B">
        <w:rPr>
          <w:rFonts w:ascii="Garamond" w:hAnsi="Garamond"/>
          <w:b/>
          <w:sz w:val="24"/>
          <w:szCs w:val="24"/>
        </w:rPr>
        <w:t xml:space="preserve">This preceptor and student learning agreement should be reviewed at the start of the rotation. This document also contains a sample of the evaluation form the preceptor will complete in </w:t>
      </w:r>
      <w:proofErr w:type="spellStart"/>
      <w:r w:rsidRPr="0071760B">
        <w:rPr>
          <w:rFonts w:ascii="Garamond" w:hAnsi="Garamond"/>
          <w:b/>
          <w:sz w:val="24"/>
          <w:szCs w:val="24"/>
        </w:rPr>
        <w:t>eValue</w:t>
      </w:r>
      <w:proofErr w:type="spellEnd"/>
      <w:r w:rsidRPr="0071760B">
        <w:rPr>
          <w:rFonts w:ascii="Garamond" w:hAnsi="Garamond"/>
          <w:b/>
          <w:sz w:val="24"/>
          <w:szCs w:val="24"/>
        </w:rPr>
        <w:t xml:space="preserve"> at the midpoint and end of the rotation. The preceptor and student should review the evaluation and discuss expectations for the rotation together and sign the learning agreement at the end of the </w:t>
      </w:r>
      <w:r w:rsidR="00B044C7" w:rsidRPr="0071760B">
        <w:rPr>
          <w:rFonts w:ascii="Garamond" w:hAnsi="Garamond"/>
          <w:b/>
          <w:sz w:val="24"/>
          <w:szCs w:val="24"/>
        </w:rPr>
        <w:t xml:space="preserve">document. </w:t>
      </w:r>
    </w:p>
    <w:p w:rsidR="00B044C7" w:rsidRPr="0071760B" w:rsidRDefault="00B044C7">
      <w:pPr>
        <w:rPr>
          <w:rFonts w:ascii="Garamond" w:hAnsi="Garamond"/>
          <w:b/>
          <w:sz w:val="24"/>
          <w:szCs w:val="24"/>
          <w:u w:val="single"/>
        </w:rPr>
      </w:pPr>
      <w:r w:rsidRPr="0071760B">
        <w:rPr>
          <w:rFonts w:ascii="Garamond" w:hAnsi="Garamond"/>
          <w:b/>
          <w:sz w:val="24"/>
          <w:szCs w:val="24"/>
          <w:u w:val="single"/>
        </w:rPr>
        <w:t>Rotation Description</w:t>
      </w:r>
    </w:p>
    <w:p w:rsidR="00AB1C2A" w:rsidRPr="00AB1C2A" w:rsidRDefault="00AB1C2A" w:rsidP="00AB1C2A">
      <w:pPr>
        <w:pStyle w:val="Default"/>
        <w:rPr>
          <w:rFonts w:ascii="Garamond" w:hAnsi="Garamond" w:cs="Arial"/>
        </w:rPr>
      </w:pPr>
      <w:r w:rsidRPr="00AB1C2A">
        <w:rPr>
          <w:rFonts w:ascii="Garamond" w:hAnsi="Garamond" w:cs="Arial"/>
        </w:rPr>
        <w:t>Each elective (PHRD 704/705/706) advanced pharmacy practice experience (APPE) site will provide opportunities for students to develop the advanced pharmacy practice experience program outcomes in areas such as, but not limited to, community, health-system, clinical, industry, and administrative pharmacy practice. These experiences will further develop a student’s knowledge and skills in the areas of their practice choice. Interaction with other health care professionals, professionalism, and strong communication skills are strongly emphasized. Students are encouraged to broaden their existing competencies and incorporate their professional and personal goals into these rotations.</w:t>
      </w:r>
    </w:p>
    <w:p w:rsidR="00AB1C2A" w:rsidRDefault="00AB1C2A">
      <w:pPr>
        <w:rPr>
          <w:rFonts w:ascii="Garamond" w:hAnsi="Garamond"/>
          <w:b/>
          <w:sz w:val="24"/>
          <w:szCs w:val="24"/>
          <w:u w:val="single"/>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Student Learning Outcomes</w:t>
      </w:r>
    </w:p>
    <w:p w:rsidR="00B044C7" w:rsidRDefault="00B044C7">
      <w:pPr>
        <w:rPr>
          <w:rFonts w:ascii="Garamond" w:hAnsi="Garamond"/>
          <w:sz w:val="24"/>
          <w:szCs w:val="24"/>
        </w:rPr>
      </w:pPr>
      <w:r w:rsidRPr="0071760B">
        <w:rPr>
          <w:rFonts w:ascii="Garamond" w:hAnsi="Garamond"/>
          <w:sz w:val="24"/>
          <w:szCs w:val="24"/>
        </w:rPr>
        <w:t xml:space="preserve">This course will lead to the mastery of the following terminal student learning outcomes, which will be achieved at the conclusion of the professional program. </w:t>
      </w:r>
    </w:p>
    <w:p w:rsidR="00CF7885" w:rsidRPr="00590073" w:rsidRDefault="00CF7885" w:rsidP="00CF7885">
      <w:pPr>
        <w:pStyle w:val="NoSpacing"/>
        <w:numPr>
          <w:ilvl w:val="1"/>
          <w:numId w:val="11"/>
        </w:numPr>
        <w:rPr>
          <w:rFonts w:ascii="Garamond" w:hAnsi="Garamond"/>
          <w:sz w:val="24"/>
          <w:szCs w:val="24"/>
        </w:rPr>
      </w:pPr>
      <w:r w:rsidRPr="00590073">
        <w:rPr>
          <w:rFonts w:ascii="Garamond" w:hAnsi="Garamond"/>
          <w:sz w:val="24"/>
          <w:szCs w:val="24"/>
        </w:rPr>
        <w:t>Information application - Acquire and apply knowledge of biomedical, pharmaceutical sciences, social/behavioral/administrative, and clinical sciences to make medication therapy decisions and improve patient outcomes.</w:t>
      </w:r>
    </w:p>
    <w:p w:rsidR="00CF7885" w:rsidRPr="00590073" w:rsidRDefault="00CF7885" w:rsidP="00CF7885">
      <w:pPr>
        <w:pStyle w:val="NoSpacing"/>
        <w:rPr>
          <w:rFonts w:ascii="Garamond" w:hAnsi="Garamond"/>
          <w:sz w:val="24"/>
          <w:szCs w:val="24"/>
        </w:rPr>
      </w:pPr>
    </w:p>
    <w:p w:rsidR="00CF7885" w:rsidRPr="00D2661A" w:rsidRDefault="00CF7885" w:rsidP="00CF7885">
      <w:pPr>
        <w:pStyle w:val="NoSpacing"/>
        <w:ind w:left="720" w:hanging="720"/>
        <w:rPr>
          <w:rFonts w:ascii="Garamond" w:hAnsi="Garamond"/>
          <w:sz w:val="24"/>
          <w:szCs w:val="24"/>
        </w:rPr>
      </w:pPr>
      <w:bookmarkStart w:id="1" w:name="OLE_LINK1"/>
      <w:r>
        <w:rPr>
          <w:rFonts w:ascii="Garamond" w:hAnsi="Garamond"/>
          <w:sz w:val="24"/>
          <w:szCs w:val="24"/>
        </w:rPr>
        <w:t xml:space="preserve">1.2 </w:t>
      </w:r>
      <w:r>
        <w:rPr>
          <w:rFonts w:ascii="Garamond" w:hAnsi="Garamond"/>
          <w:sz w:val="24"/>
          <w:szCs w:val="24"/>
        </w:rPr>
        <w:tab/>
      </w:r>
      <w:r w:rsidRPr="00590073">
        <w:rPr>
          <w:rFonts w:ascii="Garamond" w:hAnsi="Garamond"/>
          <w:sz w:val="24"/>
          <w:szCs w:val="24"/>
        </w:rPr>
        <w:t>Evidence-based care - Retrieve, evaluate and apply scientific and clinical literature to patient care to solve patient care problems and make evidence-based medication therapy decisions.</w:t>
      </w:r>
      <w:bookmarkEnd w:id="1"/>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3.4. </w:t>
      </w:r>
      <w:r w:rsidRPr="00D2661A">
        <w:rPr>
          <w:rFonts w:ascii="Garamond" w:hAnsi="Garamond"/>
          <w:sz w:val="24"/>
          <w:szCs w:val="24"/>
        </w:rPr>
        <w:tab/>
        <w:t>Compliance - Comply with requirements and responsibilities set forth in guidelines, regulations, and government laws and uphold ethical standards when carrying out duties related to the practice of pharmacy.</w:t>
      </w:r>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4.4. </w:t>
      </w:r>
      <w:r w:rsidRPr="00D2661A">
        <w:rPr>
          <w:rFonts w:ascii="Garamond" w:hAnsi="Garamond"/>
          <w:sz w:val="24"/>
          <w:szCs w:val="24"/>
        </w:rPr>
        <w:tab/>
        <w:t>Communication - Effectively communicate verbally and nonverbally when interacting with an individual, group, or organization.</w:t>
      </w:r>
    </w:p>
    <w:p w:rsidR="00CF7885" w:rsidRPr="00D2661A" w:rsidRDefault="00CF7885" w:rsidP="00CF7885">
      <w:pPr>
        <w:pStyle w:val="NoSpacing"/>
        <w:rPr>
          <w:rFonts w:ascii="Garamond" w:hAnsi="Garamond"/>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4.5. </w:t>
      </w:r>
      <w:r w:rsidRPr="00D2661A">
        <w:rPr>
          <w:rFonts w:ascii="Garamond" w:hAnsi="Garamond"/>
          <w:sz w:val="24"/>
          <w:szCs w:val="24"/>
        </w:rPr>
        <w:tab/>
        <w:t>Professionalism - Display professional behavior when interacting with patients, caregivers, other health care professionals and the public.</w:t>
      </w:r>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lastRenderedPageBreak/>
        <w:t xml:space="preserve">4.8. </w:t>
      </w:r>
      <w:r w:rsidRPr="00D2661A">
        <w:rPr>
          <w:rFonts w:ascii="Garamond" w:hAnsi="Garamond"/>
          <w:sz w:val="24"/>
          <w:szCs w:val="24"/>
        </w:rPr>
        <w:tab/>
        <w:t>Leadership - Lead within the profession to demonstrate responsibility for creating and achieving shared goals, for the purpose of benefiting others.</w:t>
      </w:r>
    </w:p>
    <w:p w:rsidR="00CF7885" w:rsidRPr="00D2661A" w:rsidRDefault="00CF7885" w:rsidP="00CF7885">
      <w:pPr>
        <w:spacing w:after="0" w:line="240" w:lineRule="auto"/>
        <w:rPr>
          <w:rFonts w:ascii="Garamond" w:eastAsia="Times New Roman" w:hAnsi="Garamond" w:cs="Times New Roman"/>
          <w:sz w:val="24"/>
          <w:szCs w:val="24"/>
        </w:rPr>
      </w:pPr>
    </w:p>
    <w:p w:rsidR="00CF7885" w:rsidRPr="00D2661A" w:rsidRDefault="00CF7885" w:rsidP="00CF7885">
      <w:pPr>
        <w:pStyle w:val="NoSpacing"/>
        <w:ind w:left="720" w:hanging="720"/>
        <w:rPr>
          <w:rFonts w:ascii="Garamond" w:hAnsi="Garamond"/>
          <w:sz w:val="24"/>
          <w:szCs w:val="24"/>
        </w:rPr>
      </w:pPr>
      <w:r w:rsidRPr="00D2661A">
        <w:rPr>
          <w:rFonts w:ascii="Garamond" w:hAnsi="Garamond"/>
          <w:sz w:val="24"/>
          <w:szCs w:val="24"/>
        </w:rPr>
        <w:t xml:space="preserve">4.10. </w:t>
      </w:r>
      <w:r w:rsidRPr="00D2661A">
        <w:rPr>
          <w:rFonts w:ascii="Garamond" w:hAnsi="Garamond"/>
          <w:sz w:val="24"/>
          <w:szCs w:val="24"/>
        </w:rPr>
        <w:tab/>
        <w:t>Self-directed learner - Independently acquire skills and knowledge to remain abreast of emerging concepts in the pharmacy profession.</w:t>
      </w:r>
    </w:p>
    <w:p w:rsidR="00CF7885" w:rsidRPr="00A73A59" w:rsidRDefault="00CF7885" w:rsidP="00CF7885">
      <w:pPr>
        <w:rPr>
          <w:rFonts w:ascii="Garamond" w:hAnsi="Garamond"/>
          <w:sz w:val="24"/>
          <w:szCs w:val="24"/>
        </w:rPr>
      </w:pPr>
    </w:p>
    <w:p w:rsidR="00EC7C6C" w:rsidRPr="00F713BF" w:rsidRDefault="00EC7C6C" w:rsidP="00CF7885">
      <w:pPr>
        <w:spacing w:after="0" w:line="240" w:lineRule="auto"/>
        <w:ind w:left="720" w:hanging="720"/>
        <w:rPr>
          <w:rFonts w:ascii="Garamond" w:hAnsi="Garamond"/>
          <w:sz w:val="24"/>
          <w:szCs w:val="24"/>
        </w:rPr>
      </w:pPr>
    </w:p>
    <w:p w:rsidR="00651C38" w:rsidRPr="00651C38" w:rsidRDefault="00651C38" w:rsidP="00651C38">
      <w:pPr>
        <w:pStyle w:val="ListParagraph"/>
        <w:rPr>
          <w:rFonts w:ascii="Garamond" w:hAnsi="Garamond"/>
          <w:sz w:val="24"/>
          <w:szCs w:val="24"/>
        </w:rPr>
      </w:pPr>
    </w:p>
    <w:p w:rsidR="00B044C7" w:rsidRPr="0071760B" w:rsidRDefault="00B044C7">
      <w:pPr>
        <w:rPr>
          <w:rFonts w:ascii="Garamond" w:hAnsi="Garamond"/>
          <w:b/>
          <w:sz w:val="24"/>
          <w:szCs w:val="24"/>
          <w:u w:val="single"/>
        </w:rPr>
      </w:pPr>
      <w:r w:rsidRPr="0071760B">
        <w:rPr>
          <w:rFonts w:ascii="Garamond" w:hAnsi="Garamond"/>
          <w:b/>
          <w:sz w:val="24"/>
          <w:szCs w:val="24"/>
          <w:u w:val="single"/>
        </w:rPr>
        <w:t>Pre-requisites</w:t>
      </w:r>
    </w:p>
    <w:p w:rsidR="00651C38" w:rsidRPr="0071760B" w:rsidRDefault="00B044C7">
      <w:pPr>
        <w:rPr>
          <w:rFonts w:ascii="Garamond" w:hAnsi="Garamond"/>
          <w:sz w:val="24"/>
          <w:szCs w:val="24"/>
        </w:rPr>
      </w:pPr>
      <w:r w:rsidRPr="0071760B">
        <w:rPr>
          <w:rFonts w:ascii="Garamond" w:hAnsi="Garamond"/>
          <w:sz w:val="24"/>
          <w:szCs w:val="24"/>
        </w:rPr>
        <w:t xml:space="preserve">Students must successfully </w:t>
      </w:r>
      <w:r w:rsidR="00E50A0E" w:rsidRPr="0071760B">
        <w:rPr>
          <w:rFonts w:ascii="Garamond" w:hAnsi="Garamond"/>
          <w:sz w:val="24"/>
          <w:szCs w:val="24"/>
        </w:rPr>
        <w:t xml:space="preserve">complete P1-P3 years, all Introductory Pharmacy Practice Experiences, and be P4 standing. </w:t>
      </w:r>
    </w:p>
    <w:p w:rsidR="00734855" w:rsidRDefault="00734855">
      <w:pPr>
        <w:rPr>
          <w:rFonts w:ascii="Garamond" w:hAnsi="Garamond"/>
          <w:b/>
          <w:sz w:val="24"/>
          <w:szCs w:val="24"/>
          <w:u w:val="single"/>
        </w:rPr>
      </w:pPr>
    </w:p>
    <w:p w:rsidR="00E50A0E" w:rsidRPr="0071760B" w:rsidRDefault="00E50A0E">
      <w:pPr>
        <w:rPr>
          <w:rFonts w:ascii="Garamond" w:hAnsi="Garamond"/>
          <w:b/>
          <w:sz w:val="24"/>
          <w:szCs w:val="24"/>
          <w:u w:val="single"/>
        </w:rPr>
      </w:pPr>
      <w:r w:rsidRPr="0071760B">
        <w:rPr>
          <w:rFonts w:ascii="Garamond" w:hAnsi="Garamond"/>
          <w:b/>
          <w:sz w:val="24"/>
          <w:szCs w:val="24"/>
          <w:u w:val="single"/>
        </w:rPr>
        <w:t>Rotation Objectives</w:t>
      </w:r>
    </w:p>
    <w:p w:rsidR="00E50A0E" w:rsidRPr="0071760B" w:rsidRDefault="00E50A0E">
      <w:pPr>
        <w:rPr>
          <w:rFonts w:ascii="Garamond" w:hAnsi="Garamond"/>
          <w:sz w:val="24"/>
          <w:szCs w:val="24"/>
          <w:u w:val="single"/>
        </w:rPr>
      </w:pPr>
      <w:r w:rsidRPr="0071760B">
        <w:rPr>
          <w:rFonts w:ascii="Garamond" w:hAnsi="Garamond"/>
          <w:sz w:val="24"/>
          <w:szCs w:val="24"/>
          <w:u w:val="single"/>
        </w:rPr>
        <w:t>Professionalism</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Display professional behavior when interacting with the health care team, patients, caregivers, and the public. </w:t>
      </w:r>
    </w:p>
    <w:p w:rsidR="00E50A0E" w:rsidRPr="0071760B" w:rsidRDefault="00E50A0E" w:rsidP="00E50A0E">
      <w:pPr>
        <w:pStyle w:val="ListParagraph"/>
        <w:numPr>
          <w:ilvl w:val="0"/>
          <w:numId w:val="1"/>
        </w:numPr>
        <w:rPr>
          <w:rFonts w:ascii="Garamond" w:hAnsi="Garamond"/>
          <w:sz w:val="24"/>
          <w:szCs w:val="24"/>
        </w:rPr>
      </w:pPr>
      <w:r w:rsidRPr="0071760B">
        <w:rPr>
          <w:rFonts w:ascii="Garamond" w:hAnsi="Garamond"/>
          <w:sz w:val="24"/>
          <w:szCs w:val="24"/>
        </w:rPr>
        <w:t xml:space="preserve">Provide ethical patient care.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Demonstrate the actions needed for life-long learning. </w:t>
      </w:r>
    </w:p>
    <w:p w:rsidR="00E73CA5" w:rsidRPr="0071760B" w:rsidRDefault="00E73CA5" w:rsidP="00E50A0E">
      <w:pPr>
        <w:pStyle w:val="ListParagraph"/>
        <w:numPr>
          <w:ilvl w:val="0"/>
          <w:numId w:val="1"/>
        </w:numPr>
        <w:rPr>
          <w:rFonts w:ascii="Garamond" w:hAnsi="Garamond"/>
          <w:sz w:val="24"/>
          <w:szCs w:val="24"/>
        </w:rPr>
      </w:pPr>
      <w:r w:rsidRPr="0071760B">
        <w:rPr>
          <w:rFonts w:ascii="Garamond" w:hAnsi="Garamond"/>
          <w:sz w:val="24"/>
          <w:szCs w:val="24"/>
        </w:rPr>
        <w:t xml:space="preserve">Lead the profession to promote safe medication use and improve health care. </w:t>
      </w:r>
    </w:p>
    <w:p w:rsidR="006B1D9F" w:rsidRDefault="00734855" w:rsidP="006B1D9F">
      <w:pPr>
        <w:rPr>
          <w:rFonts w:ascii="Garamond" w:hAnsi="Garamond"/>
          <w:sz w:val="24"/>
          <w:szCs w:val="24"/>
          <w:u w:val="single"/>
        </w:rPr>
      </w:pPr>
      <w:r>
        <w:rPr>
          <w:rFonts w:ascii="Garamond" w:hAnsi="Garamond"/>
          <w:sz w:val="24"/>
          <w:szCs w:val="24"/>
          <w:u w:val="single"/>
        </w:rPr>
        <w:t>Non-</w:t>
      </w:r>
      <w:r w:rsidR="006B1D9F" w:rsidRPr="0071760B">
        <w:rPr>
          <w:rFonts w:ascii="Garamond" w:hAnsi="Garamond"/>
          <w:sz w:val="24"/>
          <w:szCs w:val="24"/>
          <w:u w:val="single"/>
        </w:rPr>
        <w:t>Patient Care and Communication</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hAnsi="Garamond" w:cs="Arial"/>
          <w:sz w:val="24"/>
          <w:szCs w:val="24"/>
        </w:rPr>
        <w:t>Establish collaborative professional relationship</w:t>
      </w:r>
      <w:r>
        <w:rPr>
          <w:rFonts w:ascii="Garamond" w:hAnsi="Garamond" w:cs="Arial"/>
          <w:sz w:val="24"/>
          <w:szCs w:val="24"/>
        </w:rPr>
        <w:t>s</w:t>
      </w:r>
      <w:r w:rsidRPr="00734855">
        <w:rPr>
          <w:rFonts w:ascii="Garamond" w:hAnsi="Garamond" w:cs="Arial"/>
          <w:sz w:val="24"/>
          <w:szCs w:val="24"/>
        </w:rPr>
        <w:t xml:space="preserve"> with health care team members. </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eastAsia="Arial Unicode MS" w:hAnsi="Garamond" w:cs="Arial"/>
          <w:color w:val="000000"/>
          <w:sz w:val="24"/>
          <w:szCs w:val="24"/>
          <w:u w:color="000000"/>
        </w:rPr>
        <w:t>Identify, retrieve, evaluate and apply scientific and clinical literature.</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eastAsia="Arial Unicode MS" w:hAnsi="Garamond" w:cs="Arial"/>
          <w:color w:val="000000"/>
          <w:sz w:val="24"/>
          <w:szCs w:val="24"/>
          <w:u w:color="000000"/>
        </w:rPr>
        <w:t>Design evidence-based patient/population treatment and monitoring plans to ensure optimal therapeutic and disease outcomes.</w:t>
      </w:r>
    </w:p>
    <w:p w:rsidR="00734855" w:rsidRPr="00734855" w:rsidRDefault="00734855" w:rsidP="00734855">
      <w:pPr>
        <w:pStyle w:val="ListParagraph"/>
        <w:numPr>
          <w:ilvl w:val="0"/>
          <w:numId w:val="9"/>
        </w:numPr>
        <w:spacing w:after="0" w:line="240" w:lineRule="auto"/>
        <w:outlineLvl w:val="0"/>
        <w:rPr>
          <w:rFonts w:ascii="Garamond" w:eastAsia="Arial Unicode MS" w:hAnsi="Garamond" w:cs="Arial"/>
          <w:color w:val="000000"/>
          <w:sz w:val="24"/>
          <w:szCs w:val="24"/>
          <w:u w:color="000000"/>
        </w:rPr>
      </w:pPr>
      <w:r w:rsidRPr="00734855">
        <w:rPr>
          <w:rFonts w:ascii="Garamond" w:hAnsi="Garamond" w:cs="Arial"/>
          <w:color w:val="000000"/>
          <w:sz w:val="24"/>
          <w:szCs w:val="24"/>
        </w:rPr>
        <w:t>Communicate clearly and effectively with health care professionals and/or the lay public using appropriate listening, verbal, and nonverbal communication skills.</w:t>
      </w:r>
    </w:p>
    <w:p w:rsidR="00734855" w:rsidRPr="00734855" w:rsidRDefault="00734855" w:rsidP="00734855">
      <w:pPr>
        <w:pStyle w:val="ListParagraph"/>
        <w:numPr>
          <w:ilvl w:val="0"/>
          <w:numId w:val="10"/>
        </w:numPr>
        <w:autoSpaceDE w:val="0"/>
        <w:autoSpaceDN w:val="0"/>
        <w:adjustRightInd w:val="0"/>
        <w:spacing w:after="0" w:line="240" w:lineRule="auto"/>
        <w:rPr>
          <w:rFonts w:ascii="Garamond" w:hAnsi="Garamond" w:cs="Arial"/>
          <w:color w:val="000000"/>
          <w:sz w:val="24"/>
          <w:szCs w:val="24"/>
        </w:rPr>
      </w:pPr>
      <w:r w:rsidRPr="00734855">
        <w:rPr>
          <w:rFonts w:ascii="Garamond" w:hAnsi="Garamond" w:cs="Arial"/>
          <w:color w:val="000000"/>
          <w:sz w:val="24"/>
          <w:szCs w:val="24"/>
        </w:rPr>
        <w:t xml:space="preserve">Communicate clearly and effectively when interacting with health care professionals using appropriate written communication skills. </w:t>
      </w:r>
    </w:p>
    <w:p w:rsidR="00734855" w:rsidRPr="00734855" w:rsidRDefault="00734855" w:rsidP="00734855">
      <w:pPr>
        <w:pStyle w:val="ListParagraph"/>
        <w:numPr>
          <w:ilvl w:val="0"/>
          <w:numId w:val="10"/>
        </w:numPr>
        <w:autoSpaceDE w:val="0"/>
        <w:autoSpaceDN w:val="0"/>
        <w:adjustRightInd w:val="0"/>
        <w:spacing w:after="0" w:line="240" w:lineRule="auto"/>
        <w:rPr>
          <w:rFonts w:ascii="Garamond" w:hAnsi="Garamond" w:cs="Arial"/>
          <w:color w:val="000000"/>
          <w:sz w:val="24"/>
          <w:szCs w:val="24"/>
        </w:rPr>
      </w:pPr>
      <w:r w:rsidRPr="00734855">
        <w:rPr>
          <w:rFonts w:ascii="Garamond" w:hAnsi="Garamond" w:cs="Arial"/>
          <w:color w:val="000000"/>
          <w:sz w:val="24"/>
          <w:szCs w:val="24"/>
        </w:rPr>
        <w:t xml:space="preserve">Deliver a presentation utilizing effective communication skills. </w:t>
      </w:r>
    </w:p>
    <w:p w:rsidR="00734855" w:rsidRPr="00734855" w:rsidRDefault="00734855" w:rsidP="00734855">
      <w:pPr>
        <w:pStyle w:val="Body1"/>
        <w:numPr>
          <w:ilvl w:val="0"/>
          <w:numId w:val="10"/>
        </w:numPr>
        <w:spacing w:after="0" w:line="240" w:lineRule="auto"/>
        <w:rPr>
          <w:rFonts w:ascii="Garamond" w:hAnsi="Garamond" w:cs="Arial"/>
          <w:sz w:val="24"/>
          <w:szCs w:val="24"/>
        </w:rPr>
      </w:pPr>
      <w:r w:rsidRPr="00734855">
        <w:rPr>
          <w:rFonts w:ascii="Garamond" w:hAnsi="Garamond" w:cs="Arial"/>
          <w:sz w:val="24"/>
          <w:szCs w:val="24"/>
        </w:rPr>
        <w:t xml:space="preserve">Demonstrate critical thinking skills to facilitate decision making. </w:t>
      </w:r>
    </w:p>
    <w:p w:rsidR="00734855" w:rsidRPr="00734855" w:rsidRDefault="00734855" w:rsidP="00734855">
      <w:pPr>
        <w:pStyle w:val="ListParagraph"/>
        <w:numPr>
          <w:ilvl w:val="0"/>
          <w:numId w:val="10"/>
        </w:numPr>
        <w:spacing w:after="0" w:line="240" w:lineRule="auto"/>
        <w:outlineLvl w:val="0"/>
        <w:rPr>
          <w:rFonts w:ascii="Garamond" w:eastAsia="Arial Unicode MS" w:hAnsi="Garamond" w:cs="Arial"/>
          <w:color w:val="000000"/>
          <w:sz w:val="24"/>
          <w:szCs w:val="24"/>
          <w:u w:color="000000"/>
        </w:rPr>
      </w:pPr>
      <w:r w:rsidRPr="00734855">
        <w:rPr>
          <w:rFonts w:ascii="Garamond" w:eastAsia="Arial Unicode MS" w:hAnsi="Garamond" w:cs="Arial"/>
          <w:color w:val="000000"/>
          <w:sz w:val="24"/>
          <w:szCs w:val="24"/>
          <w:u w:color="000000"/>
        </w:rPr>
        <w:t xml:space="preserve">Perform professional activities in compliance with HIPAA (if applicable). </w:t>
      </w:r>
    </w:p>
    <w:p w:rsidR="00975E44" w:rsidRDefault="00734855" w:rsidP="00734855">
      <w:pPr>
        <w:pStyle w:val="Body1"/>
        <w:numPr>
          <w:ilvl w:val="0"/>
          <w:numId w:val="10"/>
        </w:numPr>
        <w:spacing w:after="0" w:line="240" w:lineRule="auto"/>
        <w:rPr>
          <w:rFonts w:ascii="Garamond" w:hAnsi="Garamond" w:cs="Arial"/>
          <w:sz w:val="24"/>
          <w:szCs w:val="24"/>
        </w:rPr>
      </w:pPr>
      <w:r w:rsidRPr="00734855">
        <w:rPr>
          <w:rFonts w:ascii="Garamond" w:hAnsi="Garamond" w:cs="Arial"/>
          <w:sz w:val="24"/>
          <w:szCs w:val="24"/>
        </w:rPr>
        <w:t>Comply with and uphold the laws and ethical standards of and related to the practice of pharmacy.</w:t>
      </w:r>
    </w:p>
    <w:p w:rsidR="00734855" w:rsidRPr="00734855" w:rsidRDefault="00734855" w:rsidP="00734855">
      <w:pPr>
        <w:pStyle w:val="Body1"/>
        <w:spacing w:after="0" w:line="240" w:lineRule="auto"/>
        <w:ind w:left="720"/>
        <w:rPr>
          <w:rFonts w:ascii="Garamond" w:hAnsi="Garamond" w:cs="Arial"/>
          <w:sz w:val="24"/>
          <w:szCs w:val="24"/>
        </w:rPr>
      </w:pPr>
    </w:p>
    <w:p w:rsidR="00734855" w:rsidRDefault="00734855" w:rsidP="0048472E">
      <w:pPr>
        <w:rPr>
          <w:rFonts w:ascii="Garamond" w:hAnsi="Garamond"/>
          <w:b/>
          <w:sz w:val="24"/>
          <w:szCs w:val="24"/>
          <w:u w:val="single"/>
        </w:rPr>
      </w:pPr>
    </w:p>
    <w:p w:rsidR="0048472E" w:rsidRPr="002E6C7C" w:rsidRDefault="0048472E" w:rsidP="0048472E">
      <w:pPr>
        <w:rPr>
          <w:rFonts w:ascii="Garamond" w:hAnsi="Garamond"/>
          <w:b/>
          <w:sz w:val="24"/>
          <w:szCs w:val="24"/>
          <w:u w:val="single"/>
        </w:rPr>
      </w:pPr>
      <w:r w:rsidRPr="002E6C7C">
        <w:rPr>
          <w:rFonts w:ascii="Garamond" w:hAnsi="Garamond"/>
          <w:b/>
          <w:sz w:val="24"/>
          <w:szCs w:val="24"/>
          <w:u w:val="single"/>
        </w:rPr>
        <w:t>Experiential Education Policies</w:t>
      </w:r>
    </w:p>
    <w:p w:rsidR="00651C38" w:rsidRPr="002E6C7C" w:rsidRDefault="0048472E" w:rsidP="0048472E">
      <w:pPr>
        <w:rPr>
          <w:rFonts w:ascii="Garamond" w:hAnsi="Garamond"/>
          <w:sz w:val="24"/>
          <w:szCs w:val="24"/>
        </w:rPr>
      </w:pPr>
      <w:r w:rsidRPr="002E6C7C">
        <w:rPr>
          <w:rFonts w:ascii="Garamond" w:hAnsi="Garamond"/>
          <w:sz w:val="24"/>
          <w:szCs w:val="24"/>
        </w:rPr>
        <w:t xml:space="preserve">Students and preceptors are expected to comply with the experiential education policies and procedures found in the APPE manual posted in </w:t>
      </w:r>
      <w:proofErr w:type="spellStart"/>
      <w:r w:rsidRPr="002E6C7C">
        <w:rPr>
          <w:rFonts w:ascii="Garamond" w:hAnsi="Garamond"/>
          <w:sz w:val="24"/>
          <w:szCs w:val="24"/>
        </w:rPr>
        <w:t>eValue</w:t>
      </w:r>
      <w:proofErr w:type="spellEnd"/>
      <w:r w:rsidRPr="002E6C7C">
        <w:rPr>
          <w:rFonts w:ascii="Garamond" w:hAnsi="Garamond"/>
          <w:sz w:val="24"/>
          <w:szCs w:val="24"/>
        </w:rPr>
        <w:t xml:space="preserve">. </w:t>
      </w:r>
    </w:p>
    <w:p w:rsidR="00734855" w:rsidRDefault="00734855" w:rsidP="0048472E">
      <w:pPr>
        <w:rPr>
          <w:rFonts w:ascii="Garamond" w:hAnsi="Garamond"/>
          <w:b/>
          <w:sz w:val="24"/>
          <w:szCs w:val="24"/>
          <w:u w:val="single"/>
        </w:rPr>
      </w:pPr>
    </w:p>
    <w:p w:rsidR="00734855" w:rsidRDefault="00734855" w:rsidP="0048472E">
      <w:pPr>
        <w:rPr>
          <w:rFonts w:ascii="Garamond" w:hAnsi="Garamond"/>
          <w:b/>
          <w:sz w:val="24"/>
          <w:szCs w:val="24"/>
          <w:u w:val="single"/>
        </w:rPr>
      </w:pPr>
    </w:p>
    <w:p w:rsidR="0048472E" w:rsidRPr="002E6C7C" w:rsidRDefault="008E6C67" w:rsidP="0048472E">
      <w:pPr>
        <w:rPr>
          <w:rFonts w:ascii="Garamond" w:hAnsi="Garamond"/>
          <w:b/>
          <w:sz w:val="24"/>
          <w:szCs w:val="24"/>
          <w:u w:val="single"/>
        </w:rPr>
      </w:pPr>
      <w:r w:rsidRPr="002E6C7C">
        <w:rPr>
          <w:rFonts w:ascii="Garamond" w:hAnsi="Garamond"/>
          <w:b/>
          <w:sz w:val="24"/>
          <w:szCs w:val="24"/>
          <w:u w:val="single"/>
        </w:rPr>
        <w:lastRenderedPageBreak/>
        <w:t>Performance Outcomes</w:t>
      </w:r>
    </w:p>
    <w:p w:rsidR="0048472E" w:rsidRPr="002E6C7C" w:rsidRDefault="0048472E" w:rsidP="0048472E">
      <w:pPr>
        <w:rPr>
          <w:rFonts w:ascii="Garamond" w:hAnsi="Garamond"/>
          <w:sz w:val="24"/>
          <w:szCs w:val="24"/>
        </w:rPr>
      </w:pPr>
      <w:r w:rsidRPr="002E6C7C">
        <w:rPr>
          <w:rFonts w:ascii="Garamond" w:hAnsi="Garamond"/>
          <w:sz w:val="24"/>
          <w:szCs w:val="24"/>
        </w:rPr>
        <w:t>The preceptor shall evaluate the student at both midpoint and at the conclusion of the rotation, usin</w:t>
      </w:r>
      <w:r w:rsidR="004F703A" w:rsidRPr="002E6C7C">
        <w:rPr>
          <w:rFonts w:ascii="Garamond" w:hAnsi="Garamond"/>
          <w:sz w:val="24"/>
          <w:szCs w:val="24"/>
        </w:rPr>
        <w:t>g the below performance outcome</w:t>
      </w:r>
      <w:r w:rsidRPr="002E6C7C">
        <w:rPr>
          <w:rFonts w:ascii="Garamond" w:hAnsi="Garamond"/>
          <w:sz w:val="24"/>
          <w:szCs w:val="24"/>
        </w:rPr>
        <w:t xml:space="preserve"> levels and descriptors. If the preceptor feels the student fits into more than one level, please choose the level that BEST describes the student’s performance at the point of the assessment. </w:t>
      </w:r>
    </w:p>
    <w:tbl>
      <w:tblPr>
        <w:tblStyle w:val="TableGrid"/>
        <w:tblW w:w="0" w:type="auto"/>
        <w:tblLook w:val="04A0" w:firstRow="1" w:lastRow="0" w:firstColumn="1" w:lastColumn="0" w:noHBand="0" w:noVBand="1"/>
      </w:tblPr>
      <w:tblGrid>
        <w:gridCol w:w="2605"/>
        <w:gridCol w:w="2357"/>
        <w:gridCol w:w="2482"/>
        <w:gridCol w:w="2482"/>
      </w:tblGrid>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Level 1</w:t>
            </w:r>
          </w:p>
        </w:tc>
        <w:tc>
          <w:tcPr>
            <w:tcW w:w="2357" w:type="dxa"/>
          </w:tcPr>
          <w:p w:rsidR="007A3923" w:rsidRPr="00975E44" w:rsidRDefault="007A3923" w:rsidP="00B76CAC">
            <w:pPr>
              <w:jc w:val="center"/>
              <w:rPr>
                <w:rFonts w:ascii="Garamond" w:hAnsi="Garamond"/>
                <w:b/>
              </w:rPr>
            </w:pPr>
            <w:r w:rsidRPr="00975E44">
              <w:rPr>
                <w:rFonts w:ascii="Garamond" w:hAnsi="Garamond"/>
                <w:b/>
              </w:rPr>
              <w:t>Level 2</w:t>
            </w:r>
          </w:p>
        </w:tc>
        <w:tc>
          <w:tcPr>
            <w:tcW w:w="2482" w:type="dxa"/>
          </w:tcPr>
          <w:p w:rsidR="007A3923" w:rsidRPr="00975E44" w:rsidRDefault="007A3923" w:rsidP="00B76CAC">
            <w:pPr>
              <w:jc w:val="center"/>
              <w:rPr>
                <w:rFonts w:ascii="Garamond" w:hAnsi="Garamond"/>
                <w:b/>
              </w:rPr>
            </w:pPr>
            <w:r w:rsidRPr="00975E44">
              <w:rPr>
                <w:rFonts w:ascii="Garamond" w:hAnsi="Garamond"/>
                <w:b/>
              </w:rPr>
              <w:t>Level 3</w:t>
            </w:r>
          </w:p>
        </w:tc>
        <w:tc>
          <w:tcPr>
            <w:tcW w:w="2482" w:type="dxa"/>
          </w:tcPr>
          <w:p w:rsidR="007A3923" w:rsidRPr="00975E44" w:rsidRDefault="007A3923" w:rsidP="00B76CAC">
            <w:pPr>
              <w:jc w:val="center"/>
              <w:rPr>
                <w:rFonts w:ascii="Garamond" w:hAnsi="Garamond"/>
                <w:b/>
              </w:rPr>
            </w:pPr>
            <w:r w:rsidRPr="00975E44">
              <w:rPr>
                <w:rFonts w:ascii="Garamond" w:hAnsi="Garamond"/>
                <w:b/>
              </w:rPr>
              <w:t>Level 4</w:t>
            </w:r>
          </w:p>
        </w:tc>
      </w:tr>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Unsatisfactory Performance</w:t>
            </w:r>
          </w:p>
          <w:p w:rsidR="007A3923" w:rsidRPr="00975E44" w:rsidRDefault="007A3923" w:rsidP="00B76CAC">
            <w:pPr>
              <w:jc w:val="center"/>
              <w:rPr>
                <w:rFonts w:ascii="Garamond" w:hAnsi="Garamond"/>
              </w:rPr>
            </w:pPr>
            <w:r w:rsidRPr="00975E44">
              <w:rPr>
                <w:rFonts w:ascii="Garamond" w:hAnsi="Garamond"/>
              </w:rPr>
              <w:t>Student does n</w:t>
            </w:r>
            <w:r w:rsidR="00CA0BD5" w:rsidRPr="00975E44">
              <w:rPr>
                <w:rFonts w:ascii="Garamond" w:hAnsi="Garamond"/>
              </w:rPr>
              <w:t>ot meet requirements. Student is</w:t>
            </w:r>
            <w:r w:rsidRPr="00975E44">
              <w:rPr>
                <w:rFonts w:ascii="Garamond" w:hAnsi="Garamond"/>
              </w:rPr>
              <w:t xml:space="preserve"> unable to complete basic/routine skills despite </w:t>
            </w:r>
            <w:r w:rsidR="000733AE" w:rsidRPr="00975E44">
              <w:rPr>
                <w:rFonts w:ascii="Garamond" w:hAnsi="Garamond"/>
              </w:rPr>
              <w:t xml:space="preserve">significant </w:t>
            </w:r>
            <w:r w:rsidRPr="00975E44">
              <w:rPr>
                <w:rFonts w:ascii="Garamond" w:hAnsi="Garamond"/>
              </w:rPr>
              <w:t>guidance and prompting.</w:t>
            </w:r>
          </w:p>
        </w:tc>
        <w:tc>
          <w:tcPr>
            <w:tcW w:w="2357" w:type="dxa"/>
          </w:tcPr>
          <w:p w:rsidR="007A3923" w:rsidRPr="00975E44" w:rsidRDefault="007A3923" w:rsidP="00B76CAC">
            <w:pPr>
              <w:jc w:val="center"/>
              <w:rPr>
                <w:rFonts w:ascii="Garamond" w:hAnsi="Garamond"/>
                <w:b/>
              </w:rPr>
            </w:pPr>
            <w:r w:rsidRPr="00975E44">
              <w:rPr>
                <w:rFonts w:ascii="Garamond" w:hAnsi="Garamond"/>
                <w:b/>
              </w:rPr>
              <w:t>Needs Improvement</w:t>
            </w:r>
          </w:p>
          <w:p w:rsidR="007A3923" w:rsidRPr="00975E44" w:rsidRDefault="007A3923" w:rsidP="00B76CAC">
            <w:pPr>
              <w:jc w:val="center"/>
              <w:rPr>
                <w:rFonts w:ascii="Garamond" w:hAnsi="Garamond"/>
              </w:rPr>
            </w:pPr>
            <w:r w:rsidRPr="00975E44">
              <w:rPr>
                <w:rFonts w:ascii="Garamond" w:hAnsi="Garamond"/>
              </w:rPr>
              <w:t>Students meets some minimum r</w:t>
            </w:r>
            <w:r w:rsidR="000733AE" w:rsidRPr="00975E44">
              <w:rPr>
                <w:rFonts w:ascii="Garamond" w:hAnsi="Garamond"/>
              </w:rPr>
              <w:t xml:space="preserve">equirements. Student </w:t>
            </w:r>
            <w:r w:rsidRPr="00975E44">
              <w:rPr>
                <w:rFonts w:ascii="Garamond" w:hAnsi="Garamond"/>
              </w:rPr>
              <w:t xml:space="preserve">requires </w:t>
            </w:r>
            <w:r w:rsidR="000733AE" w:rsidRPr="00975E44">
              <w:rPr>
                <w:rFonts w:ascii="Garamond" w:hAnsi="Garamond"/>
              </w:rPr>
              <w:t xml:space="preserve">frequent </w:t>
            </w:r>
            <w:r w:rsidRPr="00975E44">
              <w:rPr>
                <w:rFonts w:ascii="Garamond" w:hAnsi="Garamond"/>
              </w:rPr>
              <w:t>guidance and prompting to complete basic/routine skills.</w:t>
            </w:r>
          </w:p>
        </w:tc>
        <w:tc>
          <w:tcPr>
            <w:tcW w:w="2482" w:type="dxa"/>
          </w:tcPr>
          <w:p w:rsidR="007A3923" w:rsidRPr="00975E44" w:rsidRDefault="007A3923" w:rsidP="00B76CAC">
            <w:pPr>
              <w:jc w:val="center"/>
              <w:rPr>
                <w:rFonts w:ascii="Garamond" w:hAnsi="Garamond"/>
                <w:b/>
              </w:rPr>
            </w:pPr>
            <w:r w:rsidRPr="00975E44">
              <w:rPr>
                <w:rFonts w:ascii="Garamond" w:hAnsi="Garamond"/>
                <w:b/>
              </w:rPr>
              <w:t>Progressing Satisfactorily</w:t>
            </w:r>
          </w:p>
          <w:p w:rsidR="007A3923" w:rsidRPr="00975E44" w:rsidRDefault="007A3923" w:rsidP="00B76CAC">
            <w:pPr>
              <w:jc w:val="center"/>
              <w:rPr>
                <w:rFonts w:ascii="Garamond" w:hAnsi="Garamond"/>
              </w:rPr>
            </w:pPr>
            <w:r w:rsidRPr="00975E44">
              <w:rPr>
                <w:rFonts w:ascii="Garamond" w:hAnsi="Garamond"/>
              </w:rPr>
              <w:t>Student meets most requirements. Student requires some guidance and/or prompting to complete basic/routine sills.</w:t>
            </w:r>
          </w:p>
        </w:tc>
        <w:tc>
          <w:tcPr>
            <w:tcW w:w="2482" w:type="dxa"/>
          </w:tcPr>
          <w:p w:rsidR="007A3923" w:rsidRPr="00975E44" w:rsidRDefault="007A3923" w:rsidP="00B76CAC">
            <w:pPr>
              <w:jc w:val="center"/>
              <w:rPr>
                <w:rFonts w:ascii="Garamond" w:hAnsi="Garamond"/>
                <w:b/>
              </w:rPr>
            </w:pPr>
            <w:r w:rsidRPr="00975E44">
              <w:rPr>
                <w:rFonts w:ascii="Garamond" w:hAnsi="Garamond"/>
                <w:b/>
              </w:rPr>
              <w:t>Independent</w:t>
            </w:r>
          </w:p>
          <w:p w:rsidR="007A3923" w:rsidRPr="00975E44" w:rsidRDefault="007A3923" w:rsidP="00B76CAC">
            <w:pPr>
              <w:jc w:val="center"/>
              <w:rPr>
                <w:rFonts w:ascii="Garamond" w:hAnsi="Garamond"/>
              </w:rPr>
            </w:pPr>
            <w:r w:rsidRPr="00975E44">
              <w:rPr>
                <w:rFonts w:ascii="Garamond" w:hAnsi="Garamond"/>
              </w:rPr>
              <w:t>Students meets all requirements. Student independently com</w:t>
            </w:r>
            <w:r w:rsidR="00B76CAC" w:rsidRPr="00975E44">
              <w:rPr>
                <w:rFonts w:ascii="Garamond" w:hAnsi="Garamond"/>
              </w:rPr>
              <w:t>pletes basic/routine skills and requires minimal to no prompting.</w:t>
            </w:r>
          </w:p>
        </w:tc>
      </w:tr>
      <w:tr w:rsidR="007A3923" w:rsidTr="00B76CAC">
        <w:tc>
          <w:tcPr>
            <w:tcW w:w="2605"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 xml:space="preserve">I do not trust the student to perform skills even with direct supervision. </w:t>
            </w:r>
            <w:r w:rsidRPr="00975E44">
              <w:rPr>
                <w:rFonts w:ascii="Garamond" w:hAnsi="Garamond"/>
                <w:b/>
              </w:rPr>
              <w:t>“Preceptor did it”.</w:t>
            </w:r>
          </w:p>
        </w:tc>
        <w:tc>
          <w:tcPr>
            <w:tcW w:w="2357"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I trust the student t</w:t>
            </w:r>
            <w:r w:rsidR="00926519" w:rsidRPr="00975E44">
              <w:rPr>
                <w:rFonts w:ascii="Garamond" w:hAnsi="Garamond"/>
              </w:rPr>
              <w:t xml:space="preserve">o perform skills with direct </w:t>
            </w:r>
            <w:r w:rsidR="00B11D64" w:rsidRPr="00975E44">
              <w:rPr>
                <w:rFonts w:ascii="Garamond" w:hAnsi="Garamond"/>
              </w:rPr>
              <w:t xml:space="preserve">proactive </w:t>
            </w:r>
            <w:r w:rsidRPr="00975E44">
              <w:rPr>
                <w:rFonts w:ascii="Garamond" w:hAnsi="Garamond"/>
              </w:rPr>
              <w:t>supervision, requiring frequent correct</w:t>
            </w:r>
            <w:r w:rsidR="000733AE" w:rsidRPr="00975E44">
              <w:rPr>
                <w:rFonts w:ascii="Garamond" w:hAnsi="Garamond"/>
              </w:rPr>
              <w:t>ion</w:t>
            </w:r>
            <w:r w:rsidRPr="00975E44">
              <w:rPr>
                <w:rFonts w:ascii="Garamond" w:hAnsi="Garamond"/>
              </w:rPr>
              <w:t xml:space="preserve">. </w:t>
            </w:r>
            <w:r w:rsidRPr="00975E44">
              <w:rPr>
                <w:rFonts w:ascii="Garamond" w:hAnsi="Garamond"/>
                <w:b/>
              </w:rPr>
              <w:t>“Preceptor talked the student through it”.</w:t>
            </w:r>
          </w:p>
        </w:tc>
        <w:tc>
          <w:tcPr>
            <w:tcW w:w="2482" w:type="dxa"/>
          </w:tcPr>
          <w:p w:rsidR="007A3923" w:rsidRPr="00975E44" w:rsidRDefault="007A3923" w:rsidP="00B76CAC">
            <w:pPr>
              <w:jc w:val="center"/>
              <w:rPr>
                <w:rFonts w:ascii="Garamond" w:hAnsi="Garamond"/>
                <w:b/>
              </w:rPr>
            </w:pPr>
            <w:r w:rsidRPr="00975E44">
              <w:rPr>
                <w:rFonts w:ascii="Garamond" w:hAnsi="Garamond"/>
                <w:b/>
              </w:rPr>
              <w:t>Level of Trust</w:t>
            </w:r>
          </w:p>
          <w:p w:rsidR="007A3923" w:rsidRPr="00975E44" w:rsidRDefault="007A3923" w:rsidP="00B76CAC">
            <w:pPr>
              <w:jc w:val="center"/>
              <w:rPr>
                <w:rFonts w:ascii="Garamond" w:hAnsi="Garamond"/>
              </w:rPr>
            </w:pPr>
            <w:r w:rsidRPr="00975E44">
              <w:rPr>
                <w:rFonts w:ascii="Garamond" w:hAnsi="Garamond"/>
              </w:rPr>
              <w:t>I trust the student to perform skills</w:t>
            </w:r>
            <w:r w:rsidR="00B76CAC" w:rsidRPr="00975E44">
              <w:rPr>
                <w:rFonts w:ascii="Garamond" w:hAnsi="Garamond"/>
              </w:rPr>
              <w:t xml:space="preserve"> with only intermittent </w:t>
            </w:r>
            <w:r w:rsidRPr="00975E44">
              <w:rPr>
                <w:rFonts w:ascii="Garamond" w:hAnsi="Garamond"/>
              </w:rPr>
              <w:t>prompting</w:t>
            </w:r>
            <w:r w:rsidR="00926519" w:rsidRPr="00975E44">
              <w:rPr>
                <w:rFonts w:ascii="Garamond" w:hAnsi="Garamond"/>
              </w:rPr>
              <w:t xml:space="preserve"> and indirect</w:t>
            </w:r>
            <w:r w:rsidR="00B11D64" w:rsidRPr="00975E44">
              <w:rPr>
                <w:rFonts w:ascii="Garamond" w:hAnsi="Garamond"/>
              </w:rPr>
              <w:t>/reactive</w:t>
            </w:r>
            <w:r w:rsidR="00926519" w:rsidRPr="00975E44">
              <w:rPr>
                <w:rFonts w:ascii="Garamond" w:hAnsi="Garamond"/>
              </w:rPr>
              <w:t xml:space="preserve"> supervision</w:t>
            </w:r>
            <w:r w:rsidRPr="00975E44">
              <w:rPr>
                <w:rFonts w:ascii="Garamond" w:hAnsi="Garamond"/>
              </w:rPr>
              <w:t xml:space="preserve">. </w:t>
            </w:r>
            <w:r w:rsidRPr="00975E44">
              <w:rPr>
                <w:rFonts w:ascii="Garamond" w:hAnsi="Garamond"/>
                <w:b/>
              </w:rPr>
              <w:t>“Preceptor directed the student from time to time”.</w:t>
            </w:r>
          </w:p>
        </w:tc>
        <w:tc>
          <w:tcPr>
            <w:tcW w:w="2482" w:type="dxa"/>
          </w:tcPr>
          <w:p w:rsidR="007A3923" w:rsidRPr="00975E44" w:rsidRDefault="00B76CAC" w:rsidP="00B76CAC">
            <w:pPr>
              <w:jc w:val="center"/>
              <w:rPr>
                <w:rFonts w:ascii="Garamond" w:hAnsi="Garamond"/>
                <w:b/>
              </w:rPr>
            </w:pPr>
            <w:r w:rsidRPr="00975E44">
              <w:rPr>
                <w:rFonts w:ascii="Garamond" w:hAnsi="Garamond"/>
                <w:b/>
              </w:rPr>
              <w:t>Level of Trust</w:t>
            </w:r>
          </w:p>
          <w:p w:rsidR="00B76CAC" w:rsidRPr="00975E44" w:rsidRDefault="00B76CAC" w:rsidP="00B76CAC">
            <w:pPr>
              <w:jc w:val="center"/>
              <w:rPr>
                <w:rFonts w:ascii="Garamond" w:hAnsi="Garamond"/>
              </w:rPr>
            </w:pPr>
            <w:r w:rsidRPr="00975E44">
              <w:rPr>
                <w:rFonts w:ascii="Garamond" w:hAnsi="Garamond"/>
              </w:rPr>
              <w:t xml:space="preserve">I trust the learner </w:t>
            </w:r>
            <w:r w:rsidR="00734855" w:rsidRPr="00975E44">
              <w:rPr>
                <w:rFonts w:ascii="Garamond" w:hAnsi="Garamond"/>
              </w:rPr>
              <w:t>to completely</w:t>
            </w:r>
            <w:r w:rsidRPr="00975E44">
              <w:rPr>
                <w:rFonts w:ascii="Garamond" w:hAnsi="Garamond"/>
              </w:rPr>
              <w:t xml:space="preserve"> and accurately perform skills wi</w:t>
            </w:r>
            <w:r w:rsidR="00B11D64" w:rsidRPr="00975E44">
              <w:rPr>
                <w:rFonts w:ascii="Garamond" w:hAnsi="Garamond"/>
              </w:rPr>
              <w:t xml:space="preserve">th </w:t>
            </w:r>
            <w:r w:rsidR="00926519" w:rsidRPr="00975E44">
              <w:rPr>
                <w:rFonts w:ascii="Garamond" w:hAnsi="Garamond"/>
              </w:rPr>
              <w:t>distant</w:t>
            </w:r>
            <w:r w:rsidRPr="00975E44">
              <w:rPr>
                <w:rFonts w:ascii="Garamond" w:hAnsi="Garamond"/>
              </w:rPr>
              <w:t xml:space="preserve"> supervision. </w:t>
            </w:r>
            <w:r w:rsidRPr="00975E44">
              <w:rPr>
                <w:rFonts w:ascii="Garamond" w:hAnsi="Garamond"/>
                <w:b/>
              </w:rPr>
              <w:t>“Preceptor was available just in case”.</w:t>
            </w:r>
          </w:p>
        </w:tc>
      </w:tr>
    </w:tbl>
    <w:p w:rsidR="007A3923" w:rsidRDefault="007A3923" w:rsidP="0048472E">
      <w:pPr>
        <w:rPr>
          <w:rFonts w:ascii="Garamond" w:hAnsi="Garamond"/>
        </w:rPr>
      </w:pPr>
    </w:p>
    <w:p w:rsidR="004F703A" w:rsidRPr="007A3923" w:rsidRDefault="004F703A" w:rsidP="0048472E">
      <w:pPr>
        <w:rPr>
          <w:rFonts w:ascii="Garamond" w:hAnsi="Garamond"/>
        </w:rPr>
      </w:pPr>
      <w:r w:rsidRPr="004F703A">
        <w:rPr>
          <w:rFonts w:ascii="Garamond" w:hAnsi="Garamond"/>
          <w:b/>
          <w:u w:val="single"/>
        </w:rPr>
        <w:t>Final Grading</w:t>
      </w:r>
      <w:r w:rsidR="007A3923">
        <w:rPr>
          <w:rFonts w:ascii="Garamond" w:hAnsi="Garamond"/>
        </w:rPr>
        <w:t xml:space="preserve"> (Final grades will be rounded up to the nearest tenth decimal point)</w:t>
      </w:r>
    </w:p>
    <w:p w:rsidR="001A3189" w:rsidRDefault="001A3189" w:rsidP="001A3189">
      <w:pPr>
        <w:spacing w:after="0" w:line="240" w:lineRule="auto"/>
        <w:rPr>
          <w:rFonts w:ascii="Garamond" w:hAnsi="Garamond"/>
        </w:rPr>
      </w:pPr>
      <w:r>
        <w:rPr>
          <w:rFonts w:ascii="Garamond" w:hAnsi="Garamond"/>
        </w:rPr>
        <w:t xml:space="preserve">A = </w:t>
      </w:r>
      <w:r>
        <w:rPr>
          <w:rFonts w:ascii="Garamond" w:hAnsi="Garamond"/>
          <w:u w:val="single"/>
        </w:rPr>
        <w:t>&gt;</w:t>
      </w:r>
      <w:r>
        <w:rPr>
          <w:rFonts w:ascii="Garamond" w:hAnsi="Garamond"/>
        </w:rPr>
        <w:t xml:space="preserve"> 3.5</w:t>
      </w:r>
    </w:p>
    <w:p w:rsidR="001A3189" w:rsidRDefault="001A3189" w:rsidP="001A3189">
      <w:pPr>
        <w:spacing w:after="0" w:line="240" w:lineRule="auto"/>
        <w:rPr>
          <w:rFonts w:ascii="Garamond" w:hAnsi="Garamond"/>
        </w:rPr>
      </w:pPr>
      <w:r>
        <w:rPr>
          <w:rFonts w:ascii="Garamond" w:hAnsi="Garamond"/>
        </w:rPr>
        <w:t>B+ = 3.3 – 3.4</w:t>
      </w:r>
    </w:p>
    <w:p w:rsidR="001A3189" w:rsidRDefault="001A3189" w:rsidP="001A3189">
      <w:pPr>
        <w:spacing w:after="0" w:line="240" w:lineRule="auto"/>
        <w:rPr>
          <w:rFonts w:ascii="Garamond" w:hAnsi="Garamond"/>
        </w:rPr>
      </w:pPr>
      <w:r>
        <w:rPr>
          <w:rFonts w:ascii="Garamond" w:hAnsi="Garamond"/>
        </w:rPr>
        <w:t>B = 3.0 – 3.2</w:t>
      </w:r>
    </w:p>
    <w:p w:rsidR="001A3189" w:rsidRDefault="001A3189" w:rsidP="001A3189">
      <w:pPr>
        <w:spacing w:after="0" w:line="240" w:lineRule="auto"/>
        <w:rPr>
          <w:rFonts w:ascii="Garamond" w:hAnsi="Garamond"/>
        </w:rPr>
      </w:pPr>
      <w:r>
        <w:rPr>
          <w:rFonts w:ascii="Garamond" w:hAnsi="Garamond"/>
        </w:rPr>
        <w:t>C+ = 2.8 – 2.9</w:t>
      </w:r>
    </w:p>
    <w:p w:rsidR="001A3189" w:rsidRDefault="001A3189" w:rsidP="001A3189">
      <w:pPr>
        <w:spacing w:after="0" w:line="240" w:lineRule="auto"/>
        <w:rPr>
          <w:rFonts w:ascii="Garamond" w:hAnsi="Garamond"/>
        </w:rPr>
      </w:pPr>
      <w:r>
        <w:rPr>
          <w:rFonts w:ascii="Garamond" w:hAnsi="Garamond"/>
        </w:rPr>
        <w:t>C = 2.5 – 2.7</w:t>
      </w:r>
    </w:p>
    <w:p w:rsidR="001A3189" w:rsidRDefault="001A3189" w:rsidP="001A3189">
      <w:pPr>
        <w:spacing w:after="0" w:line="240" w:lineRule="auto"/>
        <w:rPr>
          <w:rFonts w:ascii="Garamond" w:hAnsi="Garamond"/>
        </w:rPr>
      </w:pPr>
      <w:r>
        <w:rPr>
          <w:rFonts w:ascii="Garamond" w:hAnsi="Garamond"/>
        </w:rPr>
        <w:t>F = &lt; 2.5</w:t>
      </w:r>
    </w:p>
    <w:p w:rsidR="00651C38" w:rsidRDefault="00651C38" w:rsidP="00C665B9">
      <w:pPr>
        <w:pStyle w:val="Body1"/>
        <w:spacing w:after="0" w:line="240" w:lineRule="auto"/>
        <w:jc w:val="center"/>
        <w:rPr>
          <w:rFonts w:ascii="Garamond" w:hAnsi="Garamond" w:cs="Arial"/>
          <w:b/>
          <w:color w:val="auto"/>
          <w:sz w:val="24"/>
          <w:szCs w:val="24"/>
        </w:rPr>
      </w:pPr>
    </w:p>
    <w:p w:rsidR="008B75D8" w:rsidRDefault="008B75D8" w:rsidP="00C665B9">
      <w:pPr>
        <w:pStyle w:val="Body1"/>
        <w:spacing w:after="0" w:line="240" w:lineRule="auto"/>
        <w:jc w:val="center"/>
        <w:rPr>
          <w:rFonts w:ascii="Garamond" w:hAnsi="Garamond" w:cs="Arial"/>
          <w:b/>
          <w:color w:val="auto"/>
          <w:sz w:val="28"/>
          <w:szCs w:val="28"/>
        </w:rPr>
      </w:pPr>
    </w:p>
    <w:p w:rsidR="008B75D8" w:rsidRDefault="008B75D8" w:rsidP="00C665B9">
      <w:pPr>
        <w:pStyle w:val="Body1"/>
        <w:spacing w:after="0" w:line="240" w:lineRule="auto"/>
        <w:jc w:val="center"/>
        <w:rPr>
          <w:rFonts w:ascii="Garamond" w:hAnsi="Garamond" w:cs="Arial"/>
          <w:b/>
          <w:color w:val="auto"/>
          <w:sz w:val="28"/>
          <w:szCs w:val="28"/>
        </w:rPr>
      </w:pPr>
    </w:p>
    <w:p w:rsidR="008B75D8" w:rsidRDefault="008B75D8"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734855" w:rsidRDefault="00734855" w:rsidP="00C665B9">
      <w:pPr>
        <w:pStyle w:val="Body1"/>
        <w:spacing w:after="0" w:line="240" w:lineRule="auto"/>
        <w:jc w:val="center"/>
        <w:rPr>
          <w:rFonts w:ascii="Garamond" w:hAnsi="Garamond" w:cs="Arial"/>
          <w:b/>
          <w:color w:val="auto"/>
          <w:sz w:val="28"/>
          <w:szCs w:val="28"/>
        </w:rPr>
      </w:pPr>
    </w:p>
    <w:p w:rsidR="00C665B9" w:rsidRPr="002E6C7C" w:rsidRDefault="00734855" w:rsidP="00C665B9">
      <w:pPr>
        <w:pStyle w:val="Body1"/>
        <w:spacing w:after="0" w:line="240" w:lineRule="auto"/>
        <w:jc w:val="center"/>
        <w:rPr>
          <w:rFonts w:ascii="Garamond" w:hAnsi="Garamond" w:cs="Arial"/>
          <w:b/>
          <w:color w:val="auto"/>
          <w:sz w:val="28"/>
          <w:szCs w:val="28"/>
        </w:rPr>
      </w:pPr>
      <w:r>
        <w:rPr>
          <w:rFonts w:ascii="Garamond" w:hAnsi="Garamond" w:cs="Arial"/>
          <w:b/>
          <w:color w:val="auto"/>
          <w:sz w:val="28"/>
          <w:szCs w:val="28"/>
        </w:rPr>
        <w:lastRenderedPageBreak/>
        <w:t xml:space="preserve">PHRD 704/705/706 – Non-Patient Care Elective </w:t>
      </w:r>
    </w:p>
    <w:p w:rsidR="00C665B9" w:rsidRPr="002E6C7C" w:rsidRDefault="00C665B9" w:rsidP="00C665B9">
      <w:pPr>
        <w:pStyle w:val="Body1"/>
        <w:spacing w:after="0" w:line="240" w:lineRule="auto"/>
        <w:jc w:val="center"/>
        <w:rPr>
          <w:rFonts w:ascii="Garamond" w:hAnsi="Garamond" w:cs="Arial"/>
          <w:b/>
          <w:color w:val="auto"/>
          <w:sz w:val="28"/>
          <w:szCs w:val="28"/>
        </w:rPr>
      </w:pPr>
      <w:r w:rsidRPr="002E6C7C">
        <w:rPr>
          <w:rFonts w:ascii="Garamond" w:hAnsi="Garamond" w:cs="Arial"/>
          <w:b/>
          <w:color w:val="auto"/>
          <w:sz w:val="28"/>
          <w:szCs w:val="28"/>
        </w:rPr>
        <w:t>Competency Assessment</w:t>
      </w:r>
    </w:p>
    <w:p w:rsidR="00C665B9" w:rsidRPr="00C665B9" w:rsidRDefault="00C665B9" w:rsidP="00C665B9">
      <w:pPr>
        <w:pStyle w:val="Body1"/>
        <w:spacing w:after="0" w:line="240" w:lineRule="auto"/>
        <w:jc w:val="center"/>
        <w:rPr>
          <w:rFonts w:ascii="Garamond" w:hAnsi="Garamond" w:cs="Arial"/>
          <w:b/>
          <w:color w:val="auto"/>
          <w:sz w:val="24"/>
          <w:szCs w:val="24"/>
        </w:rPr>
      </w:pPr>
    </w:p>
    <w:p w:rsidR="00BC0C84" w:rsidRPr="00725EB1" w:rsidRDefault="00BC0C84" w:rsidP="00BC0C84">
      <w:pPr>
        <w:pStyle w:val="Body1"/>
        <w:spacing w:after="0" w:line="240" w:lineRule="auto"/>
        <w:rPr>
          <w:rFonts w:ascii="Garamond" w:hAnsi="Garamond" w:cs="Arial"/>
          <w:b/>
          <w:color w:val="auto"/>
          <w:sz w:val="24"/>
          <w:szCs w:val="24"/>
        </w:rPr>
      </w:pPr>
      <w:r w:rsidRPr="00725EB1">
        <w:rPr>
          <w:rFonts w:ascii="Garamond" w:hAnsi="Garamond" w:cs="Arial"/>
          <w:b/>
          <w:color w:val="auto"/>
          <w:sz w:val="24"/>
          <w:szCs w:val="24"/>
        </w:rPr>
        <w:t xml:space="preserve">Select the BEST level that describes the student’s performance at the time of the assessment (ex: rotation #1 versus rotation #6). </w:t>
      </w:r>
      <w:r w:rsidRPr="00725EB1">
        <w:rPr>
          <w:rFonts w:ascii="Garamond" w:hAnsi="Garamond"/>
          <w:b/>
          <w:sz w:val="24"/>
          <w:szCs w:val="24"/>
        </w:rPr>
        <w:t xml:space="preserve">If the preceptor feels the student fits into more than one level, please choose the level that BEST describes the student’s performance at the point of the assessment. </w:t>
      </w:r>
      <w:r w:rsidRPr="00725EB1">
        <w:rPr>
          <w:rFonts w:ascii="Garamond" w:hAnsi="Garamond" w:cs="Arial"/>
          <w:b/>
          <w:color w:val="auto"/>
          <w:sz w:val="24"/>
          <w:szCs w:val="24"/>
        </w:rPr>
        <w:t xml:space="preserve">Comments are strongly encouraged. However, if a student scores a level 1 or 2, the preceptor will not be able to submit the evaluation without including comments about the student’s performance. </w:t>
      </w:r>
    </w:p>
    <w:p w:rsidR="00BC0C84" w:rsidRPr="001467AC" w:rsidRDefault="00BC0C84" w:rsidP="00BC0C84">
      <w:pPr>
        <w:pStyle w:val="Body1"/>
        <w:spacing w:after="0" w:line="240" w:lineRule="auto"/>
        <w:rPr>
          <w:rFonts w:ascii="Garamond" w:hAnsi="Garamond" w:cs="Arial"/>
          <w:b/>
          <w:color w:val="auto"/>
          <w:sz w:val="24"/>
          <w:szCs w:val="24"/>
        </w:rPr>
      </w:pPr>
    </w:p>
    <w:p w:rsidR="000A13E5" w:rsidRPr="001467AC" w:rsidRDefault="000A13E5" w:rsidP="000A13E5">
      <w:pPr>
        <w:pStyle w:val="Body1"/>
        <w:spacing w:after="0" w:line="240" w:lineRule="auto"/>
        <w:rPr>
          <w:rFonts w:ascii="Garamond" w:hAnsi="Garamond" w:cs="Arial"/>
          <w:b/>
          <w:color w:val="auto"/>
          <w:sz w:val="24"/>
          <w:szCs w:val="24"/>
        </w:rPr>
      </w:pPr>
      <w:r w:rsidRPr="001467AC">
        <w:rPr>
          <w:rFonts w:ascii="Garamond" w:hAnsi="Garamond" w:cs="Arial"/>
          <w:b/>
          <w:color w:val="auto"/>
          <w:sz w:val="24"/>
          <w:szCs w:val="24"/>
        </w:rPr>
        <w:t xml:space="preserve">Students must earn a final average level score of </w:t>
      </w:r>
      <w:r w:rsidRPr="001467AC">
        <w:rPr>
          <w:rFonts w:ascii="Garamond" w:hAnsi="Garamond" w:cs="Arial"/>
          <w:b/>
          <w:color w:val="auto"/>
          <w:sz w:val="24"/>
          <w:szCs w:val="24"/>
          <w:u w:val="single"/>
        </w:rPr>
        <w:t>&gt;</w:t>
      </w:r>
      <w:r w:rsidRPr="001467AC">
        <w:rPr>
          <w:rFonts w:ascii="Garamond" w:hAnsi="Garamond" w:cs="Arial"/>
          <w:b/>
          <w:color w:val="auto"/>
          <w:sz w:val="24"/>
          <w:szCs w:val="24"/>
        </w:rPr>
        <w:t xml:space="preserve"> 2.5 </w:t>
      </w:r>
      <w:r>
        <w:rPr>
          <w:rFonts w:ascii="Garamond" w:hAnsi="Garamond" w:cs="Arial"/>
          <w:b/>
          <w:color w:val="auto"/>
          <w:sz w:val="24"/>
          <w:szCs w:val="24"/>
        </w:rPr>
        <w:t xml:space="preserve">and no individual EPA scored at a Level 1 </w:t>
      </w:r>
      <w:r w:rsidRPr="001467AC">
        <w:rPr>
          <w:rFonts w:ascii="Garamond" w:hAnsi="Garamond" w:cs="Arial"/>
          <w:b/>
          <w:color w:val="auto"/>
          <w:sz w:val="24"/>
          <w:szCs w:val="24"/>
        </w:rPr>
        <w:t xml:space="preserve">on the assessment in order to pass the rotation. </w:t>
      </w:r>
    </w:p>
    <w:p w:rsidR="00BC0C84" w:rsidRPr="001467AC" w:rsidRDefault="00BC0C84" w:rsidP="00BC0C84">
      <w:pPr>
        <w:pStyle w:val="Body1"/>
        <w:spacing w:after="0" w:line="240" w:lineRule="auto"/>
        <w:rPr>
          <w:rFonts w:ascii="Garamond" w:hAnsi="Garamond" w:cs="Arial"/>
          <w:b/>
          <w:color w:val="auto"/>
          <w:sz w:val="24"/>
          <w:szCs w:val="24"/>
        </w:rPr>
      </w:pPr>
    </w:p>
    <w:p w:rsidR="00BC0C84" w:rsidRPr="001467AC" w:rsidRDefault="00BC0C84" w:rsidP="00BC0C84">
      <w:pPr>
        <w:pStyle w:val="Body1"/>
        <w:spacing w:after="0" w:line="240" w:lineRule="auto"/>
        <w:rPr>
          <w:rFonts w:ascii="Garamond" w:hAnsi="Garamond" w:cs="Arial"/>
          <w:b/>
          <w:color w:val="auto"/>
          <w:sz w:val="24"/>
          <w:szCs w:val="24"/>
        </w:rPr>
      </w:pPr>
      <w:r w:rsidRPr="001467AC">
        <w:rPr>
          <w:rFonts w:ascii="Garamond" w:hAnsi="Garamond" w:cs="Arial"/>
          <w:b/>
          <w:bCs/>
          <w:color w:val="auto"/>
          <w:sz w:val="24"/>
          <w:szCs w:val="24"/>
        </w:rPr>
        <w:t xml:space="preserve">For your reference, the midpoint levels that you assign will populate the final evaluation. </w:t>
      </w:r>
    </w:p>
    <w:p w:rsidR="00B24251" w:rsidRPr="00480DC7" w:rsidRDefault="00B24251" w:rsidP="00C665B9">
      <w:pPr>
        <w:pStyle w:val="Body1"/>
        <w:spacing w:after="0" w:line="240" w:lineRule="auto"/>
        <w:rPr>
          <w:rFonts w:ascii="Garamond" w:hAnsi="Garamond" w:cs="Arial"/>
          <w:b/>
          <w:color w:val="auto"/>
          <w:sz w:val="24"/>
          <w:szCs w:val="24"/>
        </w:rPr>
      </w:pPr>
    </w:p>
    <w:p w:rsidR="00B24251" w:rsidRDefault="00B24251" w:rsidP="00C665B9">
      <w:pPr>
        <w:rPr>
          <w:rFonts w:ascii="Garamond" w:hAnsi="Garamond"/>
          <w:b/>
          <w:sz w:val="28"/>
          <w:szCs w:val="28"/>
          <w:u w:val="single"/>
        </w:rPr>
      </w:pPr>
    </w:p>
    <w:p w:rsidR="004F703A" w:rsidRPr="003E539B" w:rsidRDefault="003E539B" w:rsidP="003E539B">
      <w:pPr>
        <w:jc w:val="center"/>
        <w:rPr>
          <w:rFonts w:ascii="Garamond" w:hAnsi="Garamond"/>
          <w:b/>
          <w:sz w:val="28"/>
          <w:szCs w:val="28"/>
          <w:u w:val="single"/>
        </w:rPr>
      </w:pPr>
      <w:proofErr w:type="spellStart"/>
      <w:r w:rsidRPr="003E539B">
        <w:rPr>
          <w:rFonts w:ascii="Garamond" w:hAnsi="Garamond"/>
          <w:b/>
          <w:sz w:val="28"/>
          <w:szCs w:val="28"/>
          <w:u w:val="single"/>
        </w:rPr>
        <w:t>Entrustable</w:t>
      </w:r>
      <w:proofErr w:type="spellEnd"/>
      <w:r w:rsidRPr="003E539B">
        <w:rPr>
          <w:rFonts w:ascii="Garamond" w:hAnsi="Garamond"/>
          <w:b/>
          <w:sz w:val="28"/>
          <w:szCs w:val="28"/>
          <w:u w:val="single"/>
        </w:rPr>
        <w:t xml:space="preserve"> Professional Activities</w:t>
      </w:r>
    </w:p>
    <w:p w:rsidR="003E539B" w:rsidRPr="00480DC7" w:rsidRDefault="00E5042B" w:rsidP="0048472E">
      <w:pPr>
        <w:rPr>
          <w:rFonts w:ascii="Garamond" w:hAnsi="Garamond"/>
          <w:sz w:val="24"/>
          <w:szCs w:val="24"/>
        </w:rPr>
      </w:pPr>
      <w:proofErr w:type="spellStart"/>
      <w:r w:rsidRPr="00480DC7">
        <w:rPr>
          <w:rFonts w:ascii="Garamond" w:hAnsi="Garamond"/>
          <w:b/>
          <w:sz w:val="24"/>
          <w:szCs w:val="24"/>
          <w:u w:val="single"/>
        </w:rPr>
        <w:t>Entrustable</w:t>
      </w:r>
      <w:proofErr w:type="spellEnd"/>
      <w:r w:rsidRPr="00480DC7">
        <w:rPr>
          <w:rFonts w:ascii="Garamond" w:hAnsi="Garamond"/>
          <w:b/>
          <w:sz w:val="24"/>
          <w:szCs w:val="24"/>
          <w:u w:val="single"/>
        </w:rPr>
        <w:t xml:space="preserve"> professional activities (EPAs)</w:t>
      </w:r>
      <w:r w:rsidR="003E539B" w:rsidRPr="00480DC7">
        <w:rPr>
          <w:rFonts w:ascii="Garamond" w:hAnsi="Garamond"/>
          <w:sz w:val="24"/>
          <w:szCs w:val="24"/>
        </w:rPr>
        <w:t xml:space="preserve"> are units of professional practice or descriptors of work, defined as specific tasks or responsibilities that trainees are entrusted to perform</w:t>
      </w:r>
      <w:r w:rsidR="00FA2F86" w:rsidRPr="00480DC7">
        <w:rPr>
          <w:rFonts w:ascii="Garamond" w:hAnsi="Garamond"/>
          <w:sz w:val="24"/>
          <w:szCs w:val="24"/>
        </w:rPr>
        <w:t xml:space="preserve">.  The level of trust and supervision will vary based on whether the students has attained sufficient competence. EPAs are </w:t>
      </w:r>
      <w:r w:rsidR="00CA0BD5" w:rsidRPr="00480DC7">
        <w:rPr>
          <w:rFonts w:ascii="Garamond" w:hAnsi="Garamond"/>
          <w:sz w:val="24"/>
          <w:szCs w:val="24"/>
        </w:rPr>
        <w:t xml:space="preserve">independently </w:t>
      </w:r>
      <w:r w:rsidR="003E539B" w:rsidRPr="00480DC7">
        <w:rPr>
          <w:rFonts w:ascii="Garamond" w:hAnsi="Garamond"/>
          <w:sz w:val="24"/>
          <w:szCs w:val="24"/>
        </w:rPr>
        <w:t>executable, observable, and measurable in their process and outcome</w:t>
      </w:r>
      <w:r w:rsidR="00CA0BD5" w:rsidRPr="00480DC7">
        <w:rPr>
          <w:rFonts w:ascii="Garamond" w:hAnsi="Garamond"/>
          <w:sz w:val="24"/>
          <w:szCs w:val="24"/>
        </w:rPr>
        <w:t>, and are therefore suitable for entrustment decisions</w:t>
      </w:r>
      <w:r w:rsidR="003E539B" w:rsidRPr="00480DC7">
        <w:rPr>
          <w:rFonts w:ascii="Garamond" w:hAnsi="Garamond"/>
          <w:sz w:val="24"/>
          <w:szCs w:val="24"/>
        </w:rPr>
        <w:t>.</w:t>
      </w:r>
    </w:p>
    <w:p w:rsidR="00E5042B" w:rsidRPr="00480DC7" w:rsidRDefault="00E5042B" w:rsidP="0048472E">
      <w:pPr>
        <w:rPr>
          <w:rFonts w:ascii="Garamond" w:hAnsi="Garamond"/>
          <w:sz w:val="24"/>
          <w:szCs w:val="24"/>
        </w:rPr>
      </w:pPr>
      <w:r w:rsidRPr="00480DC7">
        <w:rPr>
          <w:rFonts w:ascii="Garamond" w:hAnsi="Garamond"/>
          <w:b/>
          <w:sz w:val="24"/>
          <w:szCs w:val="24"/>
          <w:u w:val="single"/>
        </w:rPr>
        <w:t>Trust</w:t>
      </w:r>
      <w:r w:rsidRPr="00480DC7">
        <w:rPr>
          <w:rFonts w:ascii="Garamond" w:hAnsi="Garamond"/>
          <w:b/>
          <w:sz w:val="24"/>
          <w:szCs w:val="24"/>
        </w:rPr>
        <w:t xml:space="preserve"> </w:t>
      </w:r>
      <w:r w:rsidRPr="00480DC7">
        <w:rPr>
          <w:rFonts w:ascii="Garamond" w:hAnsi="Garamond"/>
          <w:sz w:val="24"/>
          <w:szCs w:val="24"/>
        </w:rPr>
        <w:t>is central to clinical practice and is also an important component of the assessment of student within clinical environments by preceptors. There must be trust that the student has the necessary knowledge, skills, and attitudes to safely and effectively perform the professional practice-related activities at the appropriate supervision levels, but also trust that the student has appropriate self-awareness regarding personal limitations and knows when to ask for assistance.</w:t>
      </w:r>
    </w:p>
    <w:p w:rsidR="0083614F" w:rsidRPr="00480DC7" w:rsidRDefault="0083614F" w:rsidP="0048472E">
      <w:pPr>
        <w:rPr>
          <w:rFonts w:ascii="Garamond" w:hAnsi="Garamond"/>
          <w:b/>
          <w:sz w:val="24"/>
          <w:szCs w:val="24"/>
          <w:u w:val="single"/>
        </w:rPr>
      </w:pPr>
      <w:r w:rsidRPr="00480DC7">
        <w:rPr>
          <w:rFonts w:ascii="Garamond" w:hAnsi="Garamond"/>
          <w:b/>
          <w:sz w:val="24"/>
          <w:szCs w:val="24"/>
          <w:u w:val="single"/>
        </w:rPr>
        <w:t xml:space="preserve">EPA Domains </w:t>
      </w:r>
    </w:p>
    <w:tbl>
      <w:tblPr>
        <w:tblStyle w:val="TableGrid"/>
        <w:tblW w:w="0" w:type="auto"/>
        <w:tblLook w:val="04A0" w:firstRow="1" w:lastRow="0" w:firstColumn="1" w:lastColumn="0" w:noHBand="0" w:noVBand="1"/>
      </w:tblPr>
      <w:tblGrid>
        <w:gridCol w:w="2515"/>
        <w:gridCol w:w="5400"/>
        <w:gridCol w:w="2299"/>
      </w:tblGrid>
      <w:tr w:rsidR="00E5042B" w:rsidTr="002A4E29">
        <w:tc>
          <w:tcPr>
            <w:tcW w:w="10214" w:type="dxa"/>
            <w:gridSpan w:val="3"/>
            <w:tcBorders>
              <w:bottom w:val="single" w:sz="4" w:space="0" w:color="auto"/>
            </w:tcBorders>
            <w:shd w:val="pct12" w:color="auto" w:fill="auto"/>
          </w:tcPr>
          <w:p w:rsidR="00E5042B" w:rsidRPr="002A4E29" w:rsidRDefault="00E5042B" w:rsidP="0083614F">
            <w:pPr>
              <w:jc w:val="center"/>
              <w:rPr>
                <w:rFonts w:ascii="Garamond" w:hAnsi="Garamond"/>
                <w:b/>
                <w:highlight w:val="lightGray"/>
              </w:rPr>
            </w:pPr>
            <w:r w:rsidRPr="002A4E29">
              <w:rPr>
                <w:rFonts w:ascii="Garamond" w:hAnsi="Garamond"/>
                <w:b/>
              </w:rPr>
              <w:t xml:space="preserve">Communication and Collaboration as an </w:t>
            </w:r>
            <w:proofErr w:type="spellStart"/>
            <w:r w:rsidRPr="002A4E29">
              <w:rPr>
                <w:rFonts w:ascii="Garamond" w:hAnsi="Garamond"/>
                <w:b/>
              </w:rPr>
              <w:t>Interprofessional</w:t>
            </w:r>
            <w:proofErr w:type="spellEnd"/>
            <w:r w:rsidRPr="002A4E29">
              <w:rPr>
                <w:rFonts w:ascii="Garamond" w:hAnsi="Garamond"/>
                <w:b/>
              </w:rPr>
              <w:t xml:space="preserve"> Team Member Domain</w:t>
            </w:r>
          </w:p>
        </w:tc>
      </w:tr>
      <w:tr w:rsidR="00E5042B" w:rsidTr="002A4E29">
        <w:tc>
          <w:tcPr>
            <w:tcW w:w="2515" w:type="dxa"/>
            <w:shd w:val="pct10" w:color="auto" w:fill="auto"/>
          </w:tcPr>
          <w:p w:rsidR="00E5042B" w:rsidRPr="0083614F" w:rsidRDefault="00E5042B" w:rsidP="0083614F">
            <w:pPr>
              <w:jc w:val="center"/>
              <w:rPr>
                <w:rFonts w:ascii="Garamond" w:hAnsi="Garamond"/>
                <w:b/>
              </w:rPr>
            </w:pPr>
            <w:r w:rsidRPr="0083614F">
              <w:rPr>
                <w:rFonts w:ascii="Garamond" w:hAnsi="Garamond"/>
                <w:b/>
              </w:rPr>
              <w:t>EPAs (3)</w:t>
            </w:r>
          </w:p>
        </w:tc>
        <w:tc>
          <w:tcPr>
            <w:tcW w:w="5400" w:type="dxa"/>
            <w:shd w:val="pct10" w:color="auto" w:fill="auto"/>
          </w:tcPr>
          <w:p w:rsidR="00E5042B" w:rsidRPr="0083614F" w:rsidRDefault="00E5042B" w:rsidP="0083614F">
            <w:pPr>
              <w:jc w:val="center"/>
              <w:rPr>
                <w:rFonts w:ascii="Garamond" w:hAnsi="Garamond"/>
                <w:b/>
              </w:rPr>
            </w:pPr>
            <w:r w:rsidRPr="0083614F">
              <w:rPr>
                <w:rFonts w:ascii="Garamond" w:hAnsi="Garamond"/>
                <w:b/>
              </w:rPr>
              <w:t>Example Skills</w:t>
            </w:r>
          </w:p>
        </w:tc>
        <w:tc>
          <w:tcPr>
            <w:tcW w:w="2299" w:type="dxa"/>
            <w:shd w:val="pct10" w:color="auto" w:fill="auto"/>
          </w:tcPr>
          <w:p w:rsidR="00E5042B" w:rsidRPr="0083614F" w:rsidRDefault="00E5042B" w:rsidP="0083614F">
            <w:pPr>
              <w:jc w:val="center"/>
              <w:rPr>
                <w:rFonts w:ascii="Garamond" w:hAnsi="Garamond"/>
                <w:b/>
              </w:rPr>
            </w:pPr>
            <w:r w:rsidRPr="0083614F">
              <w:rPr>
                <w:rFonts w:ascii="Garamond" w:hAnsi="Garamond"/>
                <w:b/>
              </w:rPr>
              <w:t>Level of Entrustment</w:t>
            </w:r>
          </w:p>
        </w:tc>
      </w:tr>
      <w:tr w:rsidR="00E5042B" w:rsidTr="0083614F">
        <w:tc>
          <w:tcPr>
            <w:tcW w:w="2515" w:type="dxa"/>
          </w:tcPr>
          <w:p w:rsidR="00E5042B" w:rsidRDefault="00E5042B" w:rsidP="0048472E">
            <w:pPr>
              <w:rPr>
                <w:rFonts w:ascii="Garamond" w:hAnsi="Garamond"/>
              </w:rPr>
            </w:pPr>
            <w:r>
              <w:rPr>
                <w:rFonts w:ascii="Garamond" w:hAnsi="Garamond"/>
              </w:rPr>
              <w:t>Communicate clearly and effectively with health care professionals using appropriate listening, verbal, non-verbal, an</w:t>
            </w:r>
            <w:r w:rsidR="00990E31">
              <w:rPr>
                <w:rFonts w:ascii="Garamond" w:hAnsi="Garamond"/>
              </w:rPr>
              <w:t>d written communication skills</w:t>
            </w:r>
          </w:p>
        </w:tc>
        <w:tc>
          <w:tcPr>
            <w:tcW w:w="5400" w:type="dxa"/>
          </w:tcPr>
          <w:p w:rsidR="00E5042B" w:rsidRPr="008B13C9" w:rsidRDefault="00E5042B" w:rsidP="008B13C9">
            <w:pPr>
              <w:rPr>
                <w:rFonts w:ascii="Garamond" w:hAnsi="Garamond"/>
              </w:rPr>
            </w:pPr>
          </w:p>
          <w:p w:rsidR="00E5042B" w:rsidRDefault="00E5042B" w:rsidP="00E5042B">
            <w:pPr>
              <w:pStyle w:val="ListParagraph"/>
              <w:numPr>
                <w:ilvl w:val="0"/>
                <w:numId w:val="1"/>
              </w:numPr>
              <w:rPr>
                <w:rFonts w:ascii="Garamond" w:hAnsi="Garamond"/>
              </w:rPr>
            </w:pPr>
            <w:r>
              <w:rPr>
                <w:rFonts w:ascii="Garamond" w:hAnsi="Garamond"/>
              </w:rPr>
              <w:t>Use setting appropriate communication skills when interacting with others (ex: willingness to form an opinion, asks questions, demonstrates confidence, assertiveness</w:t>
            </w:r>
            <w:r w:rsidR="00A16BF9">
              <w:rPr>
                <w:rFonts w:ascii="Garamond" w:hAnsi="Garamond"/>
              </w:rPr>
              <w:t>, appropriate non-verbal expression</w:t>
            </w:r>
            <w:r>
              <w:rPr>
                <w:rFonts w:ascii="Garamond" w:hAnsi="Garamond"/>
              </w:rPr>
              <w:t>)</w:t>
            </w:r>
          </w:p>
          <w:p w:rsidR="0083614F" w:rsidRDefault="0083614F" w:rsidP="00E5042B">
            <w:pPr>
              <w:pStyle w:val="ListParagraph"/>
              <w:numPr>
                <w:ilvl w:val="0"/>
                <w:numId w:val="1"/>
              </w:numPr>
              <w:rPr>
                <w:rFonts w:ascii="Garamond" w:hAnsi="Garamond"/>
              </w:rPr>
            </w:pPr>
            <w:r>
              <w:rPr>
                <w:rFonts w:ascii="Garamond" w:hAnsi="Garamond"/>
              </w:rPr>
              <w:t xml:space="preserve">Engage in shared decision making </w:t>
            </w:r>
          </w:p>
          <w:p w:rsidR="0083614F" w:rsidRDefault="0083614F" w:rsidP="00E5042B">
            <w:pPr>
              <w:pStyle w:val="ListParagraph"/>
              <w:numPr>
                <w:ilvl w:val="0"/>
                <w:numId w:val="1"/>
              </w:numPr>
              <w:rPr>
                <w:rFonts w:ascii="Garamond" w:hAnsi="Garamond"/>
              </w:rPr>
            </w:pPr>
            <w:r>
              <w:rPr>
                <w:rFonts w:ascii="Garamond" w:hAnsi="Garamond"/>
              </w:rPr>
              <w:t>Document inte</w:t>
            </w:r>
            <w:r w:rsidR="008B13C9">
              <w:rPr>
                <w:rFonts w:ascii="Garamond" w:hAnsi="Garamond"/>
              </w:rPr>
              <w:t>rventions and outcomes</w:t>
            </w:r>
          </w:p>
          <w:p w:rsidR="0083614F" w:rsidRDefault="0083614F" w:rsidP="00E5042B">
            <w:pPr>
              <w:pStyle w:val="ListParagraph"/>
              <w:numPr>
                <w:ilvl w:val="0"/>
                <w:numId w:val="1"/>
              </w:numPr>
              <w:rPr>
                <w:rFonts w:ascii="Garamond" w:hAnsi="Garamond"/>
              </w:rPr>
            </w:pPr>
            <w:r>
              <w:rPr>
                <w:rFonts w:ascii="Garamond" w:hAnsi="Garamond"/>
              </w:rPr>
              <w:t>Communic</w:t>
            </w:r>
            <w:r w:rsidR="008B13C9">
              <w:rPr>
                <w:rFonts w:ascii="Garamond" w:hAnsi="Garamond"/>
              </w:rPr>
              <w:t xml:space="preserve">ate information to a colleague </w:t>
            </w:r>
          </w:p>
          <w:p w:rsidR="0083614F" w:rsidRPr="00E5042B" w:rsidRDefault="008B13C9" w:rsidP="00E5042B">
            <w:pPr>
              <w:pStyle w:val="ListParagraph"/>
              <w:numPr>
                <w:ilvl w:val="0"/>
                <w:numId w:val="1"/>
              </w:numPr>
              <w:rPr>
                <w:rFonts w:ascii="Garamond" w:hAnsi="Garamond"/>
              </w:rPr>
            </w:pPr>
            <w:r>
              <w:rPr>
                <w:rFonts w:ascii="Garamond" w:hAnsi="Garamond"/>
              </w:rPr>
              <w:t>Communicate</w:t>
            </w:r>
            <w:r w:rsidR="0083614F">
              <w:rPr>
                <w:rFonts w:ascii="Garamond" w:hAnsi="Garamond"/>
              </w:rPr>
              <w:t xml:space="preserve"> in writing </w:t>
            </w:r>
          </w:p>
        </w:tc>
        <w:tc>
          <w:tcPr>
            <w:tcW w:w="2299" w:type="dxa"/>
          </w:tcPr>
          <w:p w:rsidR="00E5042B" w:rsidRDefault="00E5042B" w:rsidP="00E5042B">
            <w:pPr>
              <w:pStyle w:val="ListParagraph"/>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Collaborate as a member of an </w:t>
            </w:r>
            <w:proofErr w:type="spellStart"/>
            <w:r>
              <w:rPr>
                <w:rFonts w:ascii="Garamond" w:hAnsi="Garamond"/>
              </w:rPr>
              <w:t>interprofessional</w:t>
            </w:r>
            <w:proofErr w:type="spellEnd"/>
            <w:r>
              <w:rPr>
                <w:rFonts w:ascii="Garamond" w:hAnsi="Garamond"/>
              </w:rPr>
              <w:t xml:space="preserve"> team </w:t>
            </w:r>
          </w:p>
        </w:tc>
        <w:tc>
          <w:tcPr>
            <w:tcW w:w="5400" w:type="dxa"/>
          </w:tcPr>
          <w:p w:rsidR="00E5042B" w:rsidRDefault="0083614F" w:rsidP="0083614F">
            <w:pPr>
              <w:pStyle w:val="ListParagraph"/>
              <w:numPr>
                <w:ilvl w:val="0"/>
                <w:numId w:val="1"/>
              </w:numPr>
              <w:rPr>
                <w:rFonts w:ascii="Garamond" w:hAnsi="Garamond"/>
              </w:rPr>
            </w:pPr>
            <w:r>
              <w:rPr>
                <w:rFonts w:ascii="Garamond" w:hAnsi="Garamond"/>
              </w:rPr>
              <w:t>Recognizing the roles and responsibiliti</w:t>
            </w:r>
            <w:r w:rsidR="008B13C9">
              <w:rPr>
                <w:rFonts w:ascii="Garamond" w:hAnsi="Garamond"/>
              </w:rPr>
              <w:t>es of members of the</w:t>
            </w:r>
            <w:r>
              <w:rPr>
                <w:rFonts w:ascii="Garamond" w:hAnsi="Garamond"/>
              </w:rPr>
              <w:t xml:space="preserve"> team </w:t>
            </w:r>
          </w:p>
          <w:p w:rsidR="0083614F" w:rsidRPr="0083614F" w:rsidRDefault="0083614F" w:rsidP="0083614F">
            <w:pPr>
              <w:pStyle w:val="ListParagraph"/>
              <w:numPr>
                <w:ilvl w:val="0"/>
                <w:numId w:val="1"/>
              </w:numPr>
              <w:rPr>
                <w:rFonts w:ascii="Garamond" w:hAnsi="Garamond"/>
              </w:rPr>
            </w:pPr>
            <w:r>
              <w:rPr>
                <w:rFonts w:ascii="Garamond" w:hAnsi="Garamond"/>
              </w:rPr>
              <w:t xml:space="preserve">Integrate pharmacy practice within the </w:t>
            </w:r>
            <w:proofErr w:type="spellStart"/>
            <w:r>
              <w:rPr>
                <w:rFonts w:ascii="Garamond" w:hAnsi="Garamond"/>
              </w:rPr>
              <w:t>interprofessional</w:t>
            </w:r>
            <w:proofErr w:type="spellEnd"/>
            <w:r>
              <w:rPr>
                <w:rFonts w:ascii="Garamond" w:hAnsi="Garamond"/>
              </w:rPr>
              <w:t xml:space="preserve"> team </w:t>
            </w:r>
          </w:p>
        </w:tc>
        <w:tc>
          <w:tcPr>
            <w:tcW w:w="2299" w:type="dxa"/>
          </w:tcPr>
          <w:p w:rsidR="00E5042B" w:rsidRDefault="00E5042B" w:rsidP="0048472E">
            <w:pPr>
              <w:rPr>
                <w:rFonts w:ascii="Garamond" w:hAnsi="Garamond"/>
              </w:rPr>
            </w:pPr>
          </w:p>
        </w:tc>
      </w:tr>
      <w:tr w:rsidR="00E5042B" w:rsidTr="0083614F">
        <w:tc>
          <w:tcPr>
            <w:tcW w:w="2515" w:type="dxa"/>
          </w:tcPr>
          <w:p w:rsidR="00E5042B" w:rsidRDefault="0083614F" w:rsidP="0048472E">
            <w:pPr>
              <w:rPr>
                <w:rFonts w:ascii="Garamond" w:hAnsi="Garamond"/>
              </w:rPr>
            </w:pPr>
            <w:r>
              <w:rPr>
                <w:rFonts w:ascii="Garamond" w:hAnsi="Garamond"/>
              </w:rPr>
              <w:t xml:space="preserve">Educate professional colleagues and/or the public </w:t>
            </w:r>
          </w:p>
        </w:tc>
        <w:tc>
          <w:tcPr>
            <w:tcW w:w="5400" w:type="dxa"/>
          </w:tcPr>
          <w:p w:rsidR="00E5042B" w:rsidRPr="0083614F" w:rsidRDefault="0083614F" w:rsidP="0083614F">
            <w:pPr>
              <w:pStyle w:val="ListParagraph"/>
              <w:numPr>
                <w:ilvl w:val="0"/>
                <w:numId w:val="1"/>
              </w:numPr>
              <w:rPr>
                <w:rFonts w:ascii="Garamond" w:hAnsi="Garamond"/>
              </w:rPr>
            </w:pPr>
            <w:r>
              <w:rPr>
                <w:rFonts w:ascii="Garamond" w:hAnsi="Garamond"/>
              </w:rPr>
              <w:t xml:space="preserve">Deliver clear and effective educational presentations/programming </w:t>
            </w:r>
          </w:p>
        </w:tc>
        <w:tc>
          <w:tcPr>
            <w:tcW w:w="2299" w:type="dxa"/>
          </w:tcPr>
          <w:p w:rsidR="00E5042B" w:rsidRDefault="00E5042B" w:rsidP="0048472E">
            <w:pPr>
              <w:rPr>
                <w:rFonts w:ascii="Garamond" w:hAnsi="Garamond"/>
              </w:rPr>
            </w:pPr>
          </w:p>
        </w:tc>
      </w:tr>
      <w:tr w:rsidR="00DD3943" w:rsidTr="006552EE">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DD3943" w:rsidRDefault="00DD3943" w:rsidP="0048472E">
      <w:pPr>
        <w:rPr>
          <w:rFonts w:ascii="Garamond" w:hAnsi="Garamond"/>
        </w:rPr>
      </w:pPr>
    </w:p>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657561" w:rsidTr="002A4E29">
        <w:tc>
          <w:tcPr>
            <w:tcW w:w="10214" w:type="dxa"/>
            <w:gridSpan w:val="3"/>
            <w:tcBorders>
              <w:bottom w:val="single" w:sz="4" w:space="0" w:color="auto"/>
            </w:tcBorders>
            <w:shd w:val="pct12" w:color="auto" w:fill="auto"/>
          </w:tcPr>
          <w:p w:rsidR="00657561" w:rsidRPr="00657561" w:rsidRDefault="00657561" w:rsidP="00657561">
            <w:pPr>
              <w:jc w:val="center"/>
              <w:rPr>
                <w:rFonts w:ascii="Garamond" w:hAnsi="Garamond"/>
                <w:b/>
              </w:rPr>
            </w:pPr>
            <w:r w:rsidRPr="00657561">
              <w:rPr>
                <w:rFonts w:ascii="Garamond" w:hAnsi="Garamond"/>
                <w:b/>
              </w:rPr>
              <w:t>Information Master Domain</w:t>
            </w:r>
          </w:p>
        </w:tc>
      </w:tr>
      <w:tr w:rsidR="00657561" w:rsidTr="002A4E29">
        <w:tc>
          <w:tcPr>
            <w:tcW w:w="3404" w:type="dxa"/>
            <w:shd w:val="pct10" w:color="auto" w:fill="auto"/>
          </w:tcPr>
          <w:p w:rsidR="00657561" w:rsidRPr="00657561" w:rsidRDefault="00657561" w:rsidP="00657561">
            <w:pPr>
              <w:jc w:val="center"/>
              <w:rPr>
                <w:rFonts w:ascii="Garamond" w:hAnsi="Garamond"/>
                <w:b/>
              </w:rPr>
            </w:pPr>
            <w:r w:rsidRPr="00657561">
              <w:rPr>
                <w:rFonts w:ascii="Garamond" w:hAnsi="Garamond"/>
                <w:b/>
              </w:rPr>
              <w:t>EPAs</w:t>
            </w:r>
            <w:r w:rsidR="00837298">
              <w:rPr>
                <w:rFonts w:ascii="Garamond" w:hAnsi="Garamond"/>
                <w:b/>
              </w:rPr>
              <w:t xml:space="preserve"> (3)</w:t>
            </w:r>
          </w:p>
        </w:tc>
        <w:tc>
          <w:tcPr>
            <w:tcW w:w="4511" w:type="dxa"/>
            <w:shd w:val="pct10" w:color="auto" w:fill="auto"/>
          </w:tcPr>
          <w:p w:rsidR="00657561" w:rsidRPr="00657561" w:rsidRDefault="00657561" w:rsidP="00657561">
            <w:pPr>
              <w:jc w:val="center"/>
              <w:rPr>
                <w:rFonts w:ascii="Garamond" w:hAnsi="Garamond"/>
                <w:b/>
              </w:rPr>
            </w:pPr>
            <w:r w:rsidRPr="00657561">
              <w:rPr>
                <w:rFonts w:ascii="Garamond" w:hAnsi="Garamond"/>
                <w:b/>
              </w:rPr>
              <w:t>Example Skills</w:t>
            </w:r>
          </w:p>
        </w:tc>
        <w:tc>
          <w:tcPr>
            <w:tcW w:w="2299" w:type="dxa"/>
            <w:shd w:val="pct10" w:color="auto" w:fill="auto"/>
          </w:tcPr>
          <w:p w:rsidR="00657561" w:rsidRPr="00657561" w:rsidRDefault="00657561" w:rsidP="00657561">
            <w:pPr>
              <w:jc w:val="center"/>
              <w:rPr>
                <w:rFonts w:ascii="Garamond" w:hAnsi="Garamond"/>
                <w:b/>
              </w:rPr>
            </w:pPr>
            <w:r w:rsidRPr="00657561">
              <w:rPr>
                <w:rFonts w:ascii="Garamond" w:hAnsi="Garamond"/>
                <w:b/>
              </w:rPr>
              <w:t>Level of Entrustment</w:t>
            </w:r>
          </w:p>
        </w:tc>
      </w:tr>
      <w:tr w:rsidR="00657561" w:rsidTr="00657561">
        <w:tc>
          <w:tcPr>
            <w:tcW w:w="3404" w:type="dxa"/>
          </w:tcPr>
          <w:p w:rsidR="00657561" w:rsidRDefault="00657561" w:rsidP="0048472E">
            <w:pPr>
              <w:rPr>
                <w:rFonts w:ascii="Garamond" w:hAnsi="Garamond"/>
              </w:rPr>
            </w:pPr>
            <w:r>
              <w:rPr>
                <w:rFonts w:ascii="Garamond" w:hAnsi="Garamond"/>
              </w:rPr>
              <w:t>Retrieve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 xml:space="preserve">Identify appropriate drug information sources(s).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Evaluate sci</w:t>
            </w:r>
            <w:r w:rsidR="00990E31">
              <w:rPr>
                <w:rFonts w:ascii="Garamond" w:hAnsi="Garamond"/>
              </w:rPr>
              <w:t>entific and clinical literature</w:t>
            </w:r>
            <w:r>
              <w:rPr>
                <w:rFonts w:ascii="Garamond" w:hAnsi="Garamond"/>
              </w:rPr>
              <w:t xml:space="preserve"> </w:t>
            </w:r>
          </w:p>
        </w:tc>
        <w:tc>
          <w:tcPr>
            <w:tcW w:w="4511" w:type="dxa"/>
          </w:tcPr>
          <w:p w:rsidR="00657561" w:rsidRDefault="00657561" w:rsidP="00657561">
            <w:pPr>
              <w:pStyle w:val="ListParagraph"/>
              <w:numPr>
                <w:ilvl w:val="0"/>
                <w:numId w:val="1"/>
              </w:numPr>
              <w:rPr>
                <w:rFonts w:ascii="Garamond" w:hAnsi="Garamond"/>
              </w:rPr>
            </w:pPr>
            <w:r>
              <w:rPr>
                <w:rFonts w:ascii="Garamond" w:hAnsi="Garamond"/>
              </w:rPr>
              <w:t>Evaluate primary literature and i</w:t>
            </w:r>
            <w:r w:rsidR="008B13C9">
              <w:rPr>
                <w:rFonts w:ascii="Garamond" w:hAnsi="Garamond"/>
              </w:rPr>
              <w:t xml:space="preserve">ts application to the deliverable. </w:t>
            </w:r>
          </w:p>
          <w:p w:rsidR="00657561" w:rsidRPr="00657561" w:rsidRDefault="00657561" w:rsidP="00657561">
            <w:pPr>
              <w:pStyle w:val="ListParagraph"/>
              <w:numPr>
                <w:ilvl w:val="0"/>
                <w:numId w:val="1"/>
              </w:numPr>
              <w:rPr>
                <w:rFonts w:ascii="Garamond" w:hAnsi="Garamond"/>
              </w:rPr>
            </w:pPr>
            <w:r>
              <w:rPr>
                <w:rFonts w:ascii="Garamond" w:hAnsi="Garamond"/>
              </w:rPr>
              <w:t>Analyze drug informat</w:t>
            </w:r>
            <w:r w:rsidR="008B13C9">
              <w:rPr>
                <w:rFonts w:ascii="Garamond" w:hAnsi="Garamond"/>
              </w:rPr>
              <w:t xml:space="preserve">ion to </w:t>
            </w:r>
            <w:r>
              <w:rPr>
                <w:rFonts w:ascii="Garamond" w:hAnsi="Garamond"/>
              </w:rPr>
              <w:t xml:space="preserve">answer drug information questions. </w:t>
            </w:r>
          </w:p>
        </w:tc>
        <w:tc>
          <w:tcPr>
            <w:tcW w:w="2299" w:type="dxa"/>
          </w:tcPr>
          <w:p w:rsidR="00657561" w:rsidRDefault="00657561" w:rsidP="0048472E">
            <w:pPr>
              <w:rPr>
                <w:rFonts w:ascii="Garamond" w:hAnsi="Garamond"/>
              </w:rPr>
            </w:pPr>
          </w:p>
        </w:tc>
      </w:tr>
      <w:tr w:rsidR="00657561" w:rsidTr="00657561">
        <w:tc>
          <w:tcPr>
            <w:tcW w:w="3404" w:type="dxa"/>
          </w:tcPr>
          <w:p w:rsidR="00657561" w:rsidRDefault="00657561" w:rsidP="0048472E">
            <w:pPr>
              <w:rPr>
                <w:rFonts w:ascii="Garamond" w:hAnsi="Garamond"/>
              </w:rPr>
            </w:pPr>
            <w:r>
              <w:rPr>
                <w:rFonts w:ascii="Garamond" w:hAnsi="Garamond"/>
              </w:rPr>
              <w:t>Apply scie</w:t>
            </w:r>
            <w:r w:rsidR="00990E31">
              <w:rPr>
                <w:rFonts w:ascii="Garamond" w:hAnsi="Garamond"/>
              </w:rPr>
              <w:t>ntific and clinical literature</w:t>
            </w:r>
          </w:p>
        </w:tc>
        <w:tc>
          <w:tcPr>
            <w:tcW w:w="4511" w:type="dxa"/>
          </w:tcPr>
          <w:p w:rsidR="00657561" w:rsidRPr="00657561" w:rsidRDefault="00657561" w:rsidP="00657561">
            <w:pPr>
              <w:pStyle w:val="ListParagraph"/>
              <w:numPr>
                <w:ilvl w:val="0"/>
                <w:numId w:val="1"/>
              </w:numPr>
              <w:rPr>
                <w:rFonts w:ascii="Garamond" w:hAnsi="Garamond"/>
              </w:rPr>
            </w:pPr>
            <w:r>
              <w:rPr>
                <w:rFonts w:ascii="Garamond" w:hAnsi="Garamond"/>
              </w:rPr>
              <w:t>Given a drug, health, or operational question, the student formulates as timely, efficient, thorough, and effective</w:t>
            </w:r>
            <w:r w:rsidR="00A16BF9">
              <w:rPr>
                <w:rFonts w:ascii="Garamond" w:hAnsi="Garamond"/>
              </w:rPr>
              <w:t xml:space="preserve"> (clear and concise)</w:t>
            </w:r>
            <w:r>
              <w:rPr>
                <w:rFonts w:ascii="Garamond" w:hAnsi="Garamond"/>
              </w:rPr>
              <w:t xml:space="preserve"> response using and citing appropriate sources of information. </w:t>
            </w:r>
          </w:p>
        </w:tc>
        <w:tc>
          <w:tcPr>
            <w:tcW w:w="2299" w:type="dxa"/>
          </w:tcPr>
          <w:p w:rsidR="00657561" w:rsidRDefault="00657561" w:rsidP="0048472E">
            <w:pPr>
              <w:rPr>
                <w:rFonts w:ascii="Garamond" w:hAnsi="Garamond"/>
              </w:rPr>
            </w:pPr>
          </w:p>
        </w:tc>
      </w:tr>
      <w:tr w:rsidR="00DD3943" w:rsidTr="003E4364">
        <w:tc>
          <w:tcPr>
            <w:tcW w:w="10214" w:type="dxa"/>
            <w:gridSpan w:val="3"/>
          </w:tcPr>
          <w:p w:rsidR="00DD3943" w:rsidRPr="00DD3943" w:rsidRDefault="00DD3943" w:rsidP="0048472E">
            <w:pPr>
              <w:rPr>
                <w:rFonts w:ascii="Garamond" w:hAnsi="Garamond"/>
                <w:b/>
              </w:rPr>
            </w:pPr>
            <w:r w:rsidRPr="00DD3943">
              <w:rPr>
                <w:rFonts w:ascii="Garamond" w:hAnsi="Garamond"/>
                <w:b/>
              </w:rPr>
              <w:t xml:space="preserve">Domain Comments: </w:t>
            </w:r>
          </w:p>
        </w:tc>
      </w:tr>
    </w:tbl>
    <w:p w:rsidR="004F703A" w:rsidRDefault="004F703A" w:rsidP="0048472E">
      <w:pPr>
        <w:rPr>
          <w:rFonts w:ascii="Garamond" w:hAnsi="Garamond"/>
        </w:rPr>
      </w:pPr>
    </w:p>
    <w:tbl>
      <w:tblPr>
        <w:tblStyle w:val="TableGrid"/>
        <w:tblW w:w="0" w:type="auto"/>
        <w:tblLook w:val="04A0" w:firstRow="1" w:lastRow="0" w:firstColumn="1" w:lastColumn="0" w:noHBand="0" w:noVBand="1"/>
      </w:tblPr>
      <w:tblGrid>
        <w:gridCol w:w="3404"/>
        <w:gridCol w:w="4511"/>
        <w:gridCol w:w="2299"/>
      </w:tblGrid>
      <w:tr w:rsidR="008B13C9" w:rsidTr="00EA4C21">
        <w:tc>
          <w:tcPr>
            <w:tcW w:w="10214" w:type="dxa"/>
            <w:gridSpan w:val="3"/>
          </w:tcPr>
          <w:p w:rsidR="008B13C9" w:rsidRPr="008B13C9" w:rsidRDefault="008B13C9" w:rsidP="008B13C9">
            <w:pPr>
              <w:jc w:val="center"/>
              <w:rPr>
                <w:rFonts w:ascii="Garamond" w:hAnsi="Garamond"/>
                <w:b/>
              </w:rPr>
            </w:pPr>
            <w:r w:rsidRPr="008B13C9">
              <w:rPr>
                <w:rFonts w:ascii="Garamond" w:hAnsi="Garamond"/>
                <w:b/>
              </w:rPr>
              <w:t>Project Manager Domain</w:t>
            </w:r>
          </w:p>
        </w:tc>
      </w:tr>
      <w:tr w:rsidR="008B13C9" w:rsidTr="00976565">
        <w:tc>
          <w:tcPr>
            <w:tcW w:w="3404" w:type="dxa"/>
          </w:tcPr>
          <w:p w:rsidR="008B13C9" w:rsidRPr="008B13C9" w:rsidRDefault="008B13C9" w:rsidP="008B13C9">
            <w:pPr>
              <w:jc w:val="center"/>
              <w:rPr>
                <w:rFonts w:ascii="Garamond" w:hAnsi="Garamond"/>
                <w:b/>
              </w:rPr>
            </w:pPr>
            <w:r w:rsidRPr="008B13C9">
              <w:rPr>
                <w:rFonts w:ascii="Garamond" w:hAnsi="Garamond"/>
                <w:b/>
              </w:rPr>
              <w:t>EPAs</w:t>
            </w:r>
            <w:r w:rsidR="00976565">
              <w:rPr>
                <w:rFonts w:ascii="Garamond" w:hAnsi="Garamond"/>
                <w:b/>
              </w:rPr>
              <w:t xml:space="preserve"> (6)</w:t>
            </w:r>
          </w:p>
        </w:tc>
        <w:tc>
          <w:tcPr>
            <w:tcW w:w="4511" w:type="dxa"/>
          </w:tcPr>
          <w:p w:rsidR="008B13C9" w:rsidRPr="008B13C9" w:rsidRDefault="008B13C9" w:rsidP="008B13C9">
            <w:pPr>
              <w:jc w:val="center"/>
              <w:rPr>
                <w:rFonts w:ascii="Garamond" w:hAnsi="Garamond"/>
                <w:b/>
              </w:rPr>
            </w:pPr>
            <w:r w:rsidRPr="008B13C9">
              <w:rPr>
                <w:rFonts w:ascii="Garamond" w:hAnsi="Garamond"/>
                <w:b/>
              </w:rPr>
              <w:t>Example Skills</w:t>
            </w:r>
          </w:p>
        </w:tc>
        <w:tc>
          <w:tcPr>
            <w:tcW w:w="2299" w:type="dxa"/>
          </w:tcPr>
          <w:p w:rsidR="008B13C9" w:rsidRPr="008B13C9" w:rsidRDefault="008B13C9" w:rsidP="008B13C9">
            <w:pPr>
              <w:jc w:val="center"/>
              <w:rPr>
                <w:rFonts w:ascii="Garamond" w:hAnsi="Garamond"/>
                <w:b/>
              </w:rPr>
            </w:pPr>
            <w:r w:rsidRPr="008B13C9">
              <w:rPr>
                <w:rFonts w:ascii="Garamond" w:hAnsi="Garamond"/>
                <w:b/>
              </w:rPr>
              <w:t>Level of Entrustment</w:t>
            </w:r>
          </w:p>
        </w:tc>
      </w:tr>
      <w:tr w:rsidR="00976565" w:rsidTr="00213158">
        <w:tc>
          <w:tcPr>
            <w:tcW w:w="10214" w:type="dxa"/>
            <w:gridSpan w:val="3"/>
          </w:tcPr>
          <w:p w:rsidR="00976565" w:rsidRPr="00976565" w:rsidRDefault="00976565" w:rsidP="00976565">
            <w:pPr>
              <w:jc w:val="center"/>
              <w:rPr>
                <w:rFonts w:ascii="Garamond" w:hAnsi="Garamond"/>
                <w:b/>
              </w:rPr>
            </w:pPr>
            <w:r w:rsidRPr="00976565">
              <w:rPr>
                <w:rFonts w:ascii="Garamond" w:hAnsi="Garamond"/>
                <w:b/>
              </w:rPr>
              <w:t>Collect</w:t>
            </w:r>
          </w:p>
        </w:tc>
      </w:tr>
      <w:tr w:rsidR="008B13C9" w:rsidTr="00976565">
        <w:tc>
          <w:tcPr>
            <w:tcW w:w="3404" w:type="dxa"/>
          </w:tcPr>
          <w:p w:rsidR="008B13C9" w:rsidRDefault="008B13C9" w:rsidP="0048472E">
            <w:pPr>
              <w:rPr>
                <w:rFonts w:ascii="Garamond" w:hAnsi="Garamond"/>
              </w:rPr>
            </w:pPr>
            <w:r>
              <w:rPr>
                <w:rFonts w:ascii="Garamond" w:hAnsi="Garamond"/>
              </w:rPr>
              <w:t>Collect</w:t>
            </w:r>
            <w:r w:rsidR="00976565">
              <w:rPr>
                <w:rFonts w:ascii="Garamond" w:hAnsi="Garamond"/>
              </w:rPr>
              <w:t xml:space="preserve"> and organize information </w:t>
            </w:r>
          </w:p>
        </w:tc>
        <w:tc>
          <w:tcPr>
            <w:tcW w:w="4511" w:type="dxa"/>
          </w:tcPr>
          <w:p w:rsidR="008B13C9" w:rsidRDefault="00976565" w:rsidP="00976565">
            <w:pPr>
              <w:pStyle w:val="ListParagraph"/>
              <w:numPr>
                <w:ilvl w:val="0"/>
                <w:numId w:val="1"/>
              </w:numPr>
              <w:rPr>
                <w:rFonts w:ascii="Garamond" w:hAnsi="Garamond"/>
              </w:rPr>
            </w:pPr>
            <w:r>
              <w:rPr>
                <w:rFonts w:ascii="Garamond" w:hAnsi="Garamond"/>
              </w:rPr>
              <w:t xml:space="preserve">Perform a needs assessment </w:t>
            </w:r>
          </w:p>
          <w:p w:rsidR="00976565" w:rsidRDefault="00976565" w:rsidP="00976565">
            <w:pPr>
              <w:pStyle w:val="ListParagraph"/>
              <w:numPr>
                <w:ilvl w:val="0"/>
                <w:numId w:val="1"/>
              </w:numPr>
              <w:rPr>
                <w:rFonts w:ascii="Garamond" w:hAnsi="Garamond"/>
              </w:rPr>
            </w:pPr>
            <w:r>
              <w:rPr>
                <w:rFonts w:ascii="Garamond" w:hAnsi="Garamond"/>
              </w:rPr>
              <w:t xml:space="preserve">Collect information from pertinent stakeholders </w:t>
            </w:r>
          </w:p>
          <w:p w:rsidR="00976565" w:rsidRPr="00976565" w:rsidRDefault="00976565" w:rsidP="00976565">
            <w:pPr>
              <w:pStyle w:val="ListParagraph"/>
              <w:numPr>
                <w:ilvl w:val="0"/>
                <w:numId w:val="1"/>
              </w:numPr>
              <w:rPr>
                <w:rFonts w:ascii="Garamond" w:hAnsi="Garamond"/>
              </w:rPr>
            </w:pPr>
            <w:r>
              <w:rPr>
                <w:rFonts w:ascii="Garamond" w:hAnsi="Garamond"/>
              </w:rPr>
              <w:t xml:space="preserve">Collect information from pertinent document </w:t>
            </w:r>
          </w:p>
        </w:tc>
        <w:tc>
          <w:tcPr>
            <w:tcW w:w="2299" w:type="dxa"/>
          </w:tcPr>
          <w:p w:rsidR="008B13C9" w:rsidRDefault="008B13C9" w:rsidP="0048472E">
            <w:pPr>
              <w:rPr>
                <w:rFonts w:ascii="Garamond" w:hAnsi="Garamond"/>
              </w:rPr>
            </w:pPr>
          </w:p>
        </w:tc>
      </w:tr>
      <w:tr w:rsidR="00976565" w:rsidTr="00055561">
        <w:tc>
          <w:tcPr>
            <w:tcW w:w="10214" w:type="dxa"/>
            <w:gridSpan w:val="3"/>
          </w:tcPr>
          <w:p w:rsidR="00976565" w:rsidRPr="00976565" w:rsidRDefault="00976565" w:rsidP="00976565">
            <w:pPr>
              <w:jc w:val="center"/>
              <w:rPr>
                <w:rFonts w:ascii="Garamond" w:hAnsi="Garamond"/>
                <w:b/>
              </w:rPr>
            </w:pPr>
            <w:r w:rsidRPr="00976565">
              <w:rPr>
                <w:rFonts w:ascii="Garamond" w:hAnsi="Garamond"/>
                <w:b/>
              </w:rPr>
              <w:t>Assess</w:t>
            </w:r>
          </w:p>
        </w:tc>
      </w:tr>
      <w:tr w:rsidR="00976565" w:rsidTr="00976565">
        <w:trPr>
          <w:trHeight w:val="1206"/>
        </w:trPr>
        <w:tc>
          <w:tcPr>
            <w:tcW w:w="3404" w:type="dxa"/>
          </w:tcPr>
          <w:p w:rsidR="00976565" w:rsidRDefault="00976565" w:rsidP="0048472E">
            <w:pPr>
              <w:rPr>
                <w:rFonts w:ascii="Garamond" w:hAnsi="Garamond"/>
              </w:rPr>
            </w:pPr>
            <w:r>
              <w:rPr>
                <w:rFonts w:ascii="Garamond" w:hAnsi="Garamond"/>
              </w:rPr>
              <w:t>Identify the problem/issue</w:t>
            </w:r>
          </w:p>
        </w:tc>
        <w:tc>
          <w:tcPr>
            <w:tcW w:w="4511" w:type="dxa"/>
          </w:tcPr>
          <w:p w:rsidR="00DE1BEB" w:rsidRPr="00DE1BEB" w:rsidRDefault="00DE1BEB" w:rsidP="00DE1BEB">
            <w:pPr>
              <w:pStyle w:val="ListParagraph"/>
              <w:numPr>
                <w:ilvl w:val="0"/>
                <w:numId w:val="1"/>
              </w:numPr>
              <w:rPr>
                <w:rFonts w:ascii="Garamond" w:hAnsi="Garamond"/>
              </w:rPr>
            </w:pPr>
            <w:r>
              <w:rPr>
                <w:rFonts w:ascii="Garamond" w:hAnsi="Garamond"/>
              </w:rPr>
              <w:t>Identify the problem/issue</w:t>
            </w:r>
          </w:p>
        </w:tc>
        <w:tc>
          <w:tcPr>
            <w:tcW w:w="2299" w:type="dxa"/>
            <w:vMerge w:val="restart"/>
          </w:tcPr>
          <w:p w:rsidR="00976565" w:rsidRDefault="00976565" w:rsidP="0048472E">
            <w:pPr>
              <w:rPr>
                <w:rFonts w:ascii="Garamond" w:hAnsi="Garamond"/>
              </w:rPr>
            </w:pPr>
          </w:p>
        </w:tc>
      </w:tr>
      <w:tr w:rsidR="00976565" w:rsidTr="00976565">
        <w:trPr>
          <w:trHeight w:val="1206"/>
        </w:trPr>
        <w:tc>
          <w:tcPr>
            <w:tcW w:w="3404" w:type="dxa"/>
          </w:tcPr>
          <w:p w:rsidR="00976565" w:rsidRDefault="00976565" w:rsidP="0048472E">
            <w:pPr>
              <w:rPr>
                <w:rFonts w:ascii="Garamond" w:hAnsi="Garamond"/>
              </w:rPr>
            </w:pPr>
            <w:r>
              <w:rPr>
                <w:rFonts w:ascii="Garamond" w:hAnsi="Garamond"/>
              </w:rPr>
              <w:t xml:space="preserve">Assess the problem/issue </w:t>
            </w:r>
          </w:p>
        </w:tc>
        <w:tc>
          <w:tcPr>
            <w:tcW w:w="4511" w:type="dxa"/>
          </w:tcPr>
          <w:p w:rsidR="00976565" w:rsidRDefault="00976565" w:rsidP="00976565">
            <w:pPr>
              <w:pStyle w:val="ListParagraph"/>
              <w:numPr>
                <w:ilvl w:val="0"/>
                <w:numId w:val="1"/>
              </w:numPr>
              <w:rPr>
                <w:rFonts w:ascii="Garamond" w:hAnsi="Garamond"/>
              </w:rPr>
            </w:pPr>
            <w:r>
              <w:rPr>
                <w:rFonts w:ascii="Garamond" w:hAnsi="Garamond"/>
              </w:rPr>
              <w:t xml:space="preserve">Utilize </w:t>
            </w:r>
            <w:proofErr w:type="spellStart"/>
            <w:r>
              <w:rPr>
                <w:rFonts w:ascii="Garamond" w:hAnsi="Garamond"/>
              </w:rPr>
              <w:t>pharmacoeconomic</w:t>
            </w:r>
            <w:proofErr w:type="spellEnd"/>
            <w:r>
              <w:rPr>
                <w:rFonts w:ascii="Garamond" w:hAnsi="Garamond"/>
              </w:rPr>
              <w:t xml:space="preserve"> models to evaluate the impact on decisions</w:t>
            </w:r>
          </w:p>
          <w:p w:rsidR="00976565" w:rsidRDefault="00976565" w:rsidP="00976565">
            <w:pPr>
              <w:pStyle w:val="ListParagraph"/>
              <w:numPr>
                <w:ilvl w:val="0"/>
                <w:numId w:val="1"/>
              </w:numPr>
              <w:rPr>
                <w:rFonts w:ascii="Garamond" w:hAnsi="Garamond"/>
              </w:rPr>
            </w:pPr>
            <w:r>
              <w:rPr>
                <w:rFonts w:ascii="Garamond" w:hAnsi="Garamond"/>
              </w:rPr>
              <w:t>Assess the impact of technology</w:t>
            </w:r>
          </w:p>
          <w:p w:rsidR="00976565" w:rsidRDefault="00976565" w:rsidP="00976565">
            <w:pPr>
              <w:pStyle w:val="ListParagraph"/>
              <w:numPr>
                <w:ilvl w:val="0"/>
                <w:numId w:val="1"/>
              </w:numPr>
              <w:rPr>
                <w:rFonts w:ascii="Garamond" w:hAnsi="Garamond"/>
              </w:rPr>
            </w:pPr>
            <w:r>
              <w:rPr>
                <w:rFonts w:ascii="Garamond" w:hAnsi="Garamond"/>
              </w:rPr>
              <w:t>Evaluate quality, safety, and performance improvement measures</w:t>
            </w:r>
          </w:p>
          <w:p w:rsidR="00976565" w:rsidRDefault="00976565" w:rsidP="00976565">
            <w:pPr>
              <w:pStyle w:val="ListParagraph"/>
              <w:numPr>
                <w:ilvl w:val="0"/>
                <w:numId w:val="1"/>
              </w:numPr>
              <w:rPr>
                <w:rFonts w:ascii="Garamond" w:hAnsi="Garamond"/>
              </w:rPr>
            </w:pPr>
            <w:r>
              <w:rPr>
                <w:rFonts w:ascii="Garamond" w:hAnsi="Garamond"/>
              </w:rPr>
              <w:t>Assist in the identification of underlying system-associated causes of errors</w:t>
            </w:r>
          </w:p>
          <w:p w:rsidR="00976565" w:rsidRDefault="00976565" w:rsidP="00976565">
            <w:pPr>
              <w:pStyle w:val="ListParagraph"/>
              <w:numPr>
                <w:ilvl w:val="0"/>
                <w:numId w:val="1"/>
              </w:numPr>
              <w:rPr>
                <w:rFonts w:ascii="Garamond" w:hAnsi="Garamond"/>
              </w:rPr>
            </w:pPr>
            <w:r>
              <w:rPr>
                <w:rFonts w:ascii="Garamond" w:hAnsi="Garamond"/>
              </w:rPr>
              <w:t>Assess opportunity costs of decisions</w:t>
            </w:r>
          </w:p>
          <w:p w:rsidR="00DE1BEB" w:rsidRDefault="00DE1BEB" w:rsidP="00976565">
            <w:pPr>
              <w:pStyle w:val="ListParagraph"/>
              <w:numPr>
                <w:ilvl w:val="0"/>
                <w:numId w:val="1"/>
              </w:numPr>
              <w:rPr>
                <w:rFonts w:ascii="Garamond" w:hAnsi="Garamond"/>
              </w:rPr>
            </w:pPr>
            <w:r>
              <w:rPr>
                <w:rFonts w:ascii="Garamond" w:hAnsi="Garamond"/>
              </w:rPr>
              <w:t>Explain the rationale and provide supporting evidence to justify decisions</w:t>
            </w:r>
          </w:p>
        </w:tc>
        <w:tc>
          <w:tcPr>
            <w:tcW w:w="2299" w:type="dxa"/>
            <w:vMerge/>
          </w:tcPr>
          <w:p w:rsidR="00976565" w:rsidRDefault="00976565" w:rsidP="0048472E">
            <w:pPr>
              <w:rPr>
                <w:rFonts w:ascii="Garamond" w:hAnsi="Garamond"/>
              </w:rPr>
            </w:pPr>
          </w:p>
        </w:tc>
      </w:tr>
      <w:tr w:rsidR="00DE1BEB" w:rsidTr="002D1F4D">
        <w:tc>
          <w:tcPr>
            <w:tcW w:w="10214" w:type="dxa"/>
            <w:gridSpan w:val="3"/>
          </w:tcPr>
          <w:p w:rsidR="00DE1BEB" w:rsidRPr="00DE1BEB" w:rsidRDefault="00DE1BEB" w:rsidP="00DE1BEB">
            <w:pPr>
              <w:jc w:val="center"/>
              <w:rPr>
                <w:rFonts w:ascii="Garamond" w:hAnsi="Garamond"/>
                <w:b/>
              </w:rPr>
            </w:pPr>
            <w:r w:rsidRPr="00DE1BEB">
              <w:rPr>
                <w:rFonts w:ascii="Garamond" w:hAnsi="Garamond"/>
                <w:b/>
              </w:rPr>
              <w:t>Plan</w:t>
            </w:r>
          </w:p>
        </w:tc>
      </w:tr>
      <w:tr w:rsidR="008B13C9" w:rsidTr="00976565">
        <w:tc>
          <w:tcPr>
            <w:tcW w:w="3404" w:type="dxa"/>
          </w:tcPr>
          <w:p w:rsidR="008B13C9" w:rsidRDefault="00DE1BEB" w:rsidP="0048472E">
            <w:pPr>
              <w:rPr>
                <w:rFonts w:ascii="Garamond" w:hAnsi="Garamond"/>
              </w:rPr>
            </w:pPr>
            <w:r>
              <w:rPr>
                <w:rFonts w:ascii="Garamond" w:hAnsi="Garamond"/>
              </w:rPr>
              <w:t xml:space="preserve">Develop/create a deliverable </w:t>
            </w:r>
          </w:p>
        </w:tc>
        <w:tc>
          <w:tcPr>
            <w:tcW w:w="4511" w:type="dxa"/>
          </w:tcPr>
          <w:p w:rsidR="008B13C9" w:rsidRPr="00DE1BEB" w:rsidRDefault="00DE1BEB" w:rsidP="00DE1BEB">
            <w:pPr>
              <w:pStyle w:val="ListParagraph"/>
              <w:numPr>
                <w:ilvl w:val="0"/>
                <w:numId w:val="1"/>
              </w:numPr>
              <w:rPr>
                <w:rFonts w:ascii="Garamond" w:hAnsi="Garamond"/>
              </w:rPr>
            </w:pPr>
            <w:r>
              <w:rPr>
                <w:rFonts w:ascii="Garamond" w:hAnsi="Garamond"/>
              </w:rPr>
              <w:t>Develop a population/organization specific deliverable</w:t>
            </w:r>
          </w:p>
        </w:tc>
        <w:tc>
          <w:tcPr>
            <w:tcW w:w="2299" w:type="dxa"/>
          </w:tcPr>
          <w:p w:rsidR="008B13C9" w:rsidRDefault="008B13C9" w:rsidP="0048472E">
            <w:pPr>
              <w:rPr>
                <w:rFonts w:ascii="Garamond" w:hAnsi="Garamond"/>
              </w:rPr>
            </w:pPr>
          </w:p>
        </w:tc>
      </w:tr>
      <w:tr w:rsidR="00DE1BEB" w:rsidTr="000873A3">
        <w:tc>
          <w:tcPr>
            <w:tcW w:w="10214" w:type="dxa"/>
            <w:gridSpan w:val="3"/>
          </w:tcPr>
          <w:p w:rsidR="00DE1BEB" w:rsidRPr="00DE1BEB" w:rsidRDefault="00DE1BEB" w:rsidP="00DE1BEB">
            <w:pPr>
              <w:jc w:val="center"/>
              <w:rPr>
                <w:rFonts w:ascii="Garamond" w:hAnsi="Garamond"/>
                <w:b/>
              </w:rPr>
            </w:pPr>
            <w:r w:rsidRPr="00DE1BEB">
              <w:rPr>
                <w:rFonts w:ascii="Garamond" w:hAnsi="Garamond"/>
                <w:b/>
              </w:rPr>
              <w:t>Implement</w:t>
            </w:r>
          </w:p>
        </w:tc>
      </w:tr>
      <w:tr w:rsidR="00DE1BEB" w:rsidTr="00976565">
        <w:tc>
          <w:tcPr>
            <w:tcW w:w="3404" w:type="dxa"/>
          </w:tcPr>
          <w:p w:rsidR="00DE1BEB" w:rsidRDefault="00DE1BEB" w:rsidP="0048472E">
            <w:pPr>
              <w:rPr>
                <w:rFonts w:ascii="Garamond" w:hAnsi="Garamond"/>
              </w:rPr>
            </w:pPr>
            <w:r>
              <w:rPr>
                <w:rFonts w:ascii="Garamond" w:hAnsi="Garamond"/>
              </w:rPr>
              <w:t xml:space="preserve">Implement an action plan for the deliverable </w:t>
            </w:r>
          </w:p>
        </w:tc>
        <w:tc>
          <w:tcPr>
            <w:tcW w:w="4511" w:type="dxa"/>
          </w:tcPr>
          <w:p w:rsidR="00DE1BEB" w:rsidRDefault="00DE1BEB" w:rsidP="00DE1BEB">
            <w:pPr>
              <w:pStyle w:val="ListParagraph"/>
              <w:numPr>
                <w:ilvl w:val="0"/>
                <w:numId w:val="1"/>
              </w:numPr>
              <w:rPr>
                <w:rFonts w:ascii="Garamond" w:hAnsi="Garamond"/>
              </w:rPr>
            </w:pPr>
            <w:r>
              <w:rPr>
                <w:rFonts w:ascii="Garamond" w:hAnsi="Garamond"/>
              </w:rPr>
              <w:t>Communicate clearly and effectively with stakeholders</w:t>
            </w:r>
          </w:p>
          <w:p w:rsidR="00DE1BEB" w:rsidRDefault="00DE1BEB" w:rsidP="00DE1BEB">
            <w:pPr>
              <w:pStyle w:val="ListParagraph"/>
              <w:numPr>
                <w:ilvl w:val="0"/>
                <w:numId w:val="1"/>
              </w:numPr>
              <w:rPr>
                <w:rFonts w:ascii="Garamond" w:hAnsi="Garamond"/>
              </w:rPr>
            </w:pPr>
            <w:r>
              <w:rPr>
                <w:rFonts w:ascii="Garamond" w:hAnsi="Garamond"/>
              </w:rPr>
              <w:t>Educate stakeholders on the deliverable</w:t>
            </w:r>
          </w:p>
          <w:p w:rsidR="00DE1BEB" w:rsidRDefault="00DE1BEB" w:rsidP="00DE1BEB">
            <w:pPr>
              <w:pStyle w:val="ListParagraph"/>
              <w:numPr>
                <w:ilvl w:val="0"/>
                <w:numId w:val="1"/>
              </w:numPr>
              <w:rPr>
                <w:rFonts w:ascii="Garamond" w:hAnsi="Garamond"/>
              </w:rPr>
            </w:pPr>
            <w:r>
              <w:rPr>
                <w:rFonts w:ascii="Garamond" w:hAnsi="Garamond"/>
              </w:rPr>
              <w:t xml:space="preserve">Assist stakeholders with organizational change utilizing shared decision making </w:t>
            </w:r>
          </w:p>
          <w:p w:rsidR="00DE1BEB" w:rsidRPr="00DE1BEB" w:rsidRDefault="00DE1BEB" w:rsidP="00DE1BEB">
            <w:pPr>
              <w:pStyle w:val="ListParagraph"/>
              <w:numPr>
                <w:ilvl w:val="0"/>
                <w:numId w:val="1"/>
              </w:numPr>
              <w:rPr>
                <w:rFonts w:ascii="Garamond" w:hAnsi="Garamond"/>
              </w:rPr>
            </w:pPr>
            <w:r>
              <w:rPr>
                <w:rFonts w:ascii="Garamond" w:hAnsi="Garamond"/>
              </w:rPr>
              <w:t>Document outcomes</w:t>
            </w:r>
          </w:p>
        </w:tc>
        <w:tc>
          <w:tcPr>
            <w:tcW w:w="2299" w:type="dxa"/>
          </w:tcPr>
          <w:p w:rsidR="00DE1BEB" w:rsidRDefault="00DE1BEB" w:rsidP="0048472E">
            <w:pPr>
              <w:rPr>
                <w:rFonts w:ascii="Garamond" w:hAnsi="Garamond"/>
              </w:rPr>
            </w:pPr>
          </w:p>
        </w:tc>
      </w:tr>
      <w:tr w:rsidR="00DE1BEB" w:rsidTr="00E7335C">
        <w:tc>
          <w:tcPr>
            <w:tcW w:w="10214" w:type="dxa"/>
            <w:gridSpan w:val="3"/>
          </w:tcPr>
          <w:p w:rsidR="00DE1BEB" w:rsidRPr="00DE1BEB" w:rsidRDefault="00DE1BEB" w:rsidP="00DE1BEB">
            <w:pPr>
              <w:jc w:val="center"/>
              <w:rPr>
                <w:rFonts w:ascii="Garamond" w:hAnsi="Garamond"/>
                <w:b/>
              </w:rPr>
            </w:pPr>
            <w:r w:rsidRPr="00DE1BEB">
              <w:rPr>
                <w:rFonts w:ascii="Garamond" w:hAnsi="Garamond"/>
                <w:b/>
              </w:rPr>
              <w:t>Follow-Up</w:t>
            </w:r>
          </w:p>
        </w:tc>
      </w:tr>
      <w:tr w:rsidR="008B13C9" w:rsidTr="00976565">
        <w:tc>
          <w:tcPr>
            <w:tcW w:w="3404" w:type="dxa"/>
          </w:tcPr>
          <w:p w:rsidR="008B13C9" w:rsidRDefault="00DE1BEB" w:rsidP="0048472E">
            <w:pPr>
              <w:rPr>
                <w:rFonts w:ascii="Garamond" w:hAnsi="Garamond"/>
              </w:rPr>
            </w:pPr>
            <w:r>
              <w:rPr>
                <w:rFonts w:ascii="Garamond" w:hAnsi="Garamond"/>
              </w:rPr>
              <w:lastRenderedPageBreak/>
              <w:t>Monitor and adjust action plan</w:t>
            </w:r>
          </w:p>
        </w:tc>
        <w:tc>
          <w:tcPr>
            <w:tcW w:w="4511" w:type="dxa"/>
          </w:tcPr>
          <w:p w:rsidR="008B13C9" w:rsidRDefault="00DE1BEB" w:rsidP="00DE1BEB">
            <w:pPr>
              <w:pStyle w:val="ListParagraph"/>
              <w:numPr>
                <w:ilvl w:val="0"/>
                <w:numId w:val="1"/>
              </w:numPr>
              <w:rPr>
                <w:rFonts w:ascii="Garamond" w:hAnsi="Garamond"/>
              </w:rPr>
            </w:pPr>
            <w:r>
              <w:rPr>
                <w:rFonts w:ascii="Garamond" w:hAnsi="Garamond"/>
              </w:rPr>
              <w:t>Collect monitoring/assessment data at the appropriate time intervals</w:t>
            </w:r>
          </w:p>
          <w:p w:rsidR="00DE1BEB" w:rsidRDefault="00DE1BEB" w:rsidP="00DE1BEB">
            <w:pPr>
              <w:pStyle w:val="ListParagraph"/>
              <w:numPr>
                <w:ilvl w:val="0"/>
                <w:numId w:val="1"/>
              </w:numPr>
              <w:rPr>
                <w:rFonts w:ascii="Garamond" w:hAnsi="Garamond"/>
              </w:rPr>
            </w:pPr>
            <w:r>
              <w:rPr>
                <w:rFonts w:ascii="Garamond" w:hAnsi="Garamond"/>
              </w:rPr>
              <w:t>Evaluate the selected data for continuous quality improvement</w:t>
            </w:r>
          </w:p>
          <w:p w:rsidR="00DE1BEB" w:rsidRDefault="00DE1BEB" w:rsidP="00DE1BEB">
            <w:pPr>
              <w:pStyle w:val="ListParagraph"/>
              <w:numPr>
                <w:ilvl w:val="0"/>
                <w:numId w:val="1"/>
              </w:numPr>
              <w:rPr>
                <w:rFonts w:ascii="Garamond" w:hAnsi="Garamond"/>
              </w:rPr>
            </w:pPr>
            <w:r>
              <w:rPr>
                <w:rFonts w:ascii="Garamond" w:hAnsi="Garamond"/>
              </w:rPr>
              <w:t>Recommend modifications to the action plan</w:t>
            </w:r>
          </w:p>
          <w:p w:rsidR="00DE1BEB" w:rsidRPr="00DE1BEB" w:rsidRDefault="00DE1BEB" w:rsidP="00DE1BEB">
            <w:pPr>
              <w:pStyle w:val="ListParagraph"/>
              <w:numPr>
                <w:ilvl w:val="0"/>
                <w:numId w:val="1"/>
              </w:numPr>
              <w:rPr>
                <w:rFonts w:ascii="Garamond" w:hAnsi="Garamond"/>
              </w:rPr>
            </w:pPr>
            <w:r>
              <w:rPr>
                <w:rFonts w:ascii="Garamond" w:hAnsi="Garamond"/>
              </w:rPr>
              <w:t>Communicate the plan/transition plan</w:t>
            </w:r>
          </w:p>
        </w:tc>
        <w:tc>
          <w:tcPr>
            <w:tcW w:w="2299" w:type="dxa"/>
          </w:tcPr>
          <w:p w:rsidR="008B13C9" w:rsidRDefault="008B13C9" w:rsidP="0048472E">
            <w:pPr>
              <w:rPr>
                <w:rFonts w:ascii="Garamond" w:hAnsi="Garamond"/>
              </w:rPr>
            </w:pPr>
          </w:p>
        </w:tc>
      </w:tr>
    </w:tbl>
    <w:p w:rsidR="004F703A" w:rsidRDefault="004F703A" w:rsidP="0048472E">
      <w:pPr>
        <w:rPr>
          <w:rFonts w:ascii="Garamond" w:hAnsi="Garamond"/>
        </w:rPr>
      </w:pPr>
    </w:p>
    <w:p w:rsidR="0071760B" w:rsidRDefault="0071760B" w:rsidP="0071760B">
      <w:pPr>
        <w:pStyle w:val="Body1"/>
        <w:spacing w:after="0" w:line="240" w:lineRule="auto"/>
        <w:ind w:left="720" w:hanging="720"/>
        <w:rPr>
          <w:rFonts w:ascii="Garamond" w:hAnsi="Garamond" w:cs="Arial"/>
          <w:b/>
          <w:bCs/>
          <w:sz w:val="24"/>
          <w:szCs w:val="24"/>
        </w:rPr>
      </w:pPr>
      <w:r w:rsidRPr="0071760B">
        <w:rPr>
          <w:rFonts w:ascii="Garamond" w:hAnsi="Garamond" w:cs="Arial"/>
          <w:b/>
          <w:bCs/>
          <w:sz w:val="24"/>
          <w:szCs w:val="24"/>
        </w:rPr>
        <w:t>I certify that my student completed all requirements for</w:t>
      </w:r>
      <w:r>
        <w:rPr>
          <w:rFonts w:ascii="Garamond" w:hAnsi="Garamond" w:cs="Arial"/>
          <w:b/>
          <w:bCs/>
          <w:sz w:val="24"/>
          <w:szCs w:val="24"/>
        </w:rPr>
        <w:t xml:space="preserve"> the Advanced Pharmacy Practice</w:t>
      </w:r>
    </w:p>
    <w:p w:rsidR="0071760B" w:rsidRDefault="0071760B" w:rsidP="0071760B">
      <w:pPr>
        <w:pStyle w:val="Body1"/>
        <w:spacing w:after="0" w:line="240" w:lineRule="auto"/>
        <w:ind w:left="720" w:hanging="720"/>
        <w:rPr>
          <w:rFonts w:ascii="Garamond" w:hAnsi="Garamond" w:cs="Arial"/>
          <w:b/>
          <w:sz w:val="24"/>
          <w:szCs w:val="24"/>
        </w:rPr>
      </w:pPr>
      <w:r w:rsidRPr="0071760B">
        <w:rPr>
          <w:rFonts w:ascii="Garamond" w:hAnsi="Garamond" w:cs="Arial"/>
          <w:b/>
          <w:bCs/>
          <w:sz w:val="24"/>
          <w:szCs w:val="24"/>
        </w:rPr>
        <w:t>Experience.</w:t>
      </w:r>
      <w:r w:rsidRPr="0071760B">
        <w:rPr>
          <w:rFonts w:ascii="Garamond" w:hAnsi="Garamond" w:cs="Arial"/>
          <w:b/>
          <w:sz w:val="24"/>
          <w:szCs w:val="24"/>
        </w:rPr>
        <w:t>  </w:t>
      </w:r>
    </w:p>
    <w:p w:rsidR="0071760B" w:rsidRPr="0071760B" w:rsidRDefault="0071760B" w:rsidP="0071760B">
      <w:pPr>
        <w:pStyle w:val="Body1"/>
        <w:spacing w:after="0" w:line="240" w:lineRule="auto"/>
        <w:ind w:left="720" w:hanging="720"/>
        <w:rPr>
          <w:rFonts w:ascii="Garamond" w:hAnsi="Garamond" w:cs="Arial"/>
          <w:b/>
          <w:sz w:val="24"/>
          <w:szCs w:val="24"/>
        </w:rPr>
      </w:pP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Yes</w:t>
      </w:r>
      <w:r w:rsidRPr="0071760B">
        <w:rPr>
          <w:rFonts w:ascii="Garamond" w:hAnsi="Garamond" w:cs="Arial"/>
          <w:b/>
          <w:sz w:val="24"/>
          <w:szCs w:val="24"/>
        </w:rPr>
        <w:tab/>
        <w:t>No</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Grade: </w:t>
      </w:r>
      <w:r w:rsidRPr="0071760B">
        <w:rPr>
          <w:rFonts w:ascii="Garamond" w:hAnsi="Garamond" w:cs="Arial"/>
          <w:b/>
          <w:sz w:val="24"/>
          <w:szCs w:val="24"/>
          <w:highlight w:val="lightGray"/>
        </w:rPr>
        <w:t>________</w:t>
      </w:r>
    </w:p>
    <w:p w:rsidR="0071760B" w:rsidRPr="0071760B" w:rsidRDefault="0071760B" w:rsidP="0071760B">
      <w:pPr>
        <w:pStyle w:val="Body1"/>
        <w:rPr>
          <w:rFonts w:ascii="Garamond" w:hAnsi="Garamond" w:cs="Arial"/>
          <w:b/>
          <w:sz w:val="24"/>
          <w:szCs w:val="24"/>
        </w:rPr>
      </w:pPr>
      <w:r w:rsidRPr="0071760B">
        <w:rPr>
          <w:rFonts w:ascii="Garamond" w:hAnsi="Garamond" w:cs="Arial"/>
          <w:b/>
          <w:sz w:val="24"/>
          <w:szCs w:val="24"/>
        </w:rPr>
        <w:t xml:space="preserve">Midpoint Letter Grade: </w:t>
      </w:r>
      <w:r w:rsidRPr="0071760B">
        <w:rPr>
          <w:rFonts w:ascii="Garamond" w:hAnsi="Garamond" w:cs="Arial"/>
          <w:b/>
          <w:sz w:val="24"/>
          <w:szCs w:val="24"/>
          <w:highlight w:val="lightGray"/>
        </w:rPr>
        <w:t>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Grade:  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Letter Grade: ________</w:t>
      </w:r>
    </w:p>
    <w:p w:rsidR="0071760B" w:rsidRPr="0071760B" w:rsidRDefault="0071760B" w:rsidP="0071760B">
      <w:pPr>
        <w:pStyle w:val="Body1"/>
        <w:ind w:left="720" w:hanging="720"/>
        <w:rPr>
          <w:rFonts w:ascii="Garamond" w:hAnsi="Garamond" w:cs="Arial"/>
          <w:b/>
          <w:sz w:val="24"/>
          <w:szCs w:val="24"/>
        </w:rPr>
      </w:pPr>
      <w:r w:rsidRPr="0071760B">
        <w:rPr>
          <w:rFonts w:ascii="Garamond" w:hAnsi="Garamond" w:cs="Arial"/>
          <w:b/>
          <w:sz w:val="24"/>
          <w:szCs w:val="24"/>
        </w:rPr>
        <w:t>Final - Comments</w:t>
      </w:r>
    </w:p>
    <w:p w:rsidR="0071760B" w:rsidRDefault="0071760B" w:rsidP="0071760B"/>
    <w:p w:rsidR="00651C38" w:rsidRDefault="0071760B" w:rsidP="00017269">
      <w:pPr>
        <w:pStyle w:val="Body1"/>
        <w:rPr>
          <w:rFonts w:ascii="Garamond" w:hAnsi="Garamond" w:cs="Arial"/>
          <w:b/>
          <w:bCs/>
          <w:color w:val="000080"/>
          <w:sz w:val="24"/>
          <w:szCs w:val="24"/>
        </w:rPr>
      </w:pPr>
      <w:r w:rsidRPr="0071760B">
        <w:rPr>
          <w:rFonts w:ascii="Garamond" w:hAnsi="Garamond" w:cs="Arial"/>
          <w:b/>
          <w:bCs/>
          <w:color w:val="000080"/>
          <w:sz w:val="24"/>
          <w:szCs w:val="24"/>
        </w:rPr>
        <w:t xml:space="preserve">***Students must PASS a separate professionalism assessment with a mean score of </w:t>
      </w:r>
      <w:r w:rsidRPr="0071760B">
        <w:rPr>
          <w:rFonts w:ascii="Garamond" w:hAnsi="Garamond" w:cs="Arial"/>
          <w:b/>
          <w:bCs/>
          <w:color w:val="000080"/>
          <w:sz w:val="24"/>
          <w:szCs w:val="24"/>
          <w:u w:val="single"/>
        </w:rPr>
        <w:t>&gt;</w:t>
      </w:r>
      <w:r w:rsidRPr="0071760B">
        <w:rPr>
          <w:rFonts w:ascii="Garamond" w:hAnsi="Garamond" w:cs="Arial"/>
          <w:b/>
          <w:bCs/>
          <w:color w:val="000080"/>
          <w:sz w:val="24"/>
          <w:szCs w:val="24"/>
        </w:rPr>
        <w:t xml:space="preserve"> 3.0 (no individual score &lt; 2) in order to PASS the rotation***</w:t>
      </w:r>
    </w:p>
    <w:p w:rsidR="00017269" w:rsidRPr="00017269" w:rsidRDefault="00017269" w:rsidP="00017269">
      <w:pPr>
        <w:pStyle w:val="Body1"/>
        <w:rPr>
          <w:rFonts w:ascii="Garamond" w:hAnsi="Garamond" w:cs="Arial"/>
          <w:b/>
          <w:bCs/>
          <w:color w:val="000080"/>
          <w:sz w:val="24"/>
          <w:szCs w:val="24"/>
        </w:rPr>
      </w:pPr>
    </w:p>
    <w:p w:rsidR="00E856E4" w:rsidRPr="0071760B" w:rsidRDefault="00E856E4" w:rsidP="0048472E">
      <w:pPr>
        <w:rPr>
          <w:rFonts w:ascii="Garamond" w:hAnsi="Garamond"/>
          <w:b/>
          <w:sz w:val="24"/>
          <w:szCs w:val="24"/>
        </w:rPr>
      </w:pPr>
      <w:r w:rsidRPr="0071760B">
        <w:rPr>
          <w:rFonts w:ascii="Garamond" w:hAnsi="Garamond"/>
          <w:b/>
          <w:sz w:val="24"/>
          <w:szCs w:val="24"/>
        </w:rPr>
        <w:t>Preceptor and Student Learning Agreement Statement</w:t>
      </w:r>
    </w:p>
    <w:p w:rsidR="00E856E4" w:rsidRPr="0071760B" w:rsidRDefault="00E856E4" w:rsidP="0048472E">
      <w:pPr>
        <w:rPr>
          <w:rFonts w:ascii="Garamond" w:hAnsi="Garamond"/>
          <w:sz w:val="24"/>
          <w:szCs w:val="24"/>
        </w:rPr>
      </w:pPr>
      <w:r w:rsidRPr="0071760B">
        <w:rPr>
          <w:rFonts w:ascii="Garamond" w:hAnsi="Garamond"/>
          <w:sz w:val="24"/>
          <w:szCs w:val="24"/>
        </w:rPr>
        <w:t xml:space="preserve">I have received the preceptor and student learning agreement and reviewed the assessment methods with my preceptor. I understand all methods by which I will be assessed in this rotation. </w:t>
      </w:r>
    </w:p>
    <w:p w:rsidR="00E856E4" w:rsidRPr="0071760B" w:rsidRDefault="00E856E4" w:rsidP="0048472E">
      <w:pPr>
        <w:rPr>
          <w:rFonts w:ascii="Garamond" w:hAnsi="Garamond"/>
          <w:sz w:val="24"/>
          <w:szCs w:val="24"/>
        </w:rPr>
      </w:pPr>
      <w:r w:rsidRPr="0071760B">
        <w:rPr>
          <w:rFonts w:ascii="Garamond" w:hAnsi="Garamond"/>
          <w:sz w:val="24"/>
          <w:szCs w:val="24"/>
        </w:rPr>
        <w:t xml:space="preserve">I understand all patient data reviewed or discussed during the rotation must be kept confidential. Any breach of patient confidentiality, however minor, may result in failure of the rotation. </w:t>
      </w:r>
    </w:p>
    <w:p w:rsidR="002F682A" w:rsidRPr="0071760B" w:rsidRDefault="002F682A" w:rsidP="0048472E">
      <w:pPr>
        <w:rPr>
          <w:rFonts w:ascii="Garamond" w:hAnsi="Garamond"/>
          <w:sz w:val="24"/>
          <w:szCs w:val="24"/>
        </w:rPr>
      </w:pP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0A13E5" w:rsidP="0048472E">
      <w:pPr>
        <w:rPr>
          <w:rFonts w:ascii="Garamond" w:hAnsi="Garamond"/>
          <w:sz w:val="24"/>
          <w:szCs w:val="24"/>
        </w:rPr>
      </w:pPr>
      <w:r>
        <w:rPr>
          <w:rFonts w:ascii="Garamond" w:hAnsi="Garamond"/>
          <w:sz w:val="24"/>
          <w:szCs w:val="24"/>
        </w:rPr>
        <w:t>Student Name (printed)</w:t>
      </w:r>
      <w:r>
        <w:rPr>
          <w:rFonts w:ascii="Garamond" w:hAnsi="Garamond"/>
          <w:sz w:val="24"/>
          <w:szCs w:val="24"/>
        </w:rPr>
        <w:tab/>
      </w:r>
      <w:r>
        <w:rPr>
          <w:rFonts w:ascii="Garamond" w:hAnsi="Garamond"/>
          <w:sz w:val="24"/>
          <w:szCs w:val="24"/>
        </w:rPr>
        <w:tab/>
      </w:r>
      <w:r w:rsidR="00E856E4" w:rsidRPr="0071760B">
        <w:rPr>
          <w:rFonts w:ascii="Garamond" w:hAnsi="Garamond"/>
          <w:sz w:val="24"/>
          <w:szCs w:val="24"/>
        </w:rPr>
        <w:t xml:space="preserve">Student Signature </w:t>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r>
      <w:r w:rsidR="00E856E4" w:rsidRPr="0071760B">
        <w:rPr>
          <w:rFonts w:ascii="Garamond" w:hAnsi="Garamond"/>
          <w:sz w:val="24"/>
          <w:szCs w:val="24"/>
        </w:rPr>
        <w:tab/>
        <w:t>Date</w:t>
      </w:r>
    </w:p>
    <w:p w:rsidR="00E856E4" w:rsidRPr="0071760B" w:rsidRDefault="00E856E4" w:rsidP="0048472E">
      <w:pPr>
        <w:rPr>
          <w:rFonts w:ascii="Garamond" w:hAnsi="Garamond"/>
          <w:sz w:val="24"/>
          <w:szCs w:val="24"/>
        </w:rPr>
      </w:pPr>
    </w:p>
    <w:p w:rsidR="00E856E4" w:rsidRPr="0071760B" w:rsidRDefault="00E856E4" w:rsidP="0048472E">
      <w:pPr>
        <w:rPr>
          <w:rFonts w:ascii="Garamond" w:hAnsi="Garamond"/>
          <w:sz w:val="24"/>
          <w:szCs w:val="24"/>
        </w:rPr>
      </w:pPr>
      <w:r w:rsidRPr="0071760B">
        <w:rPr>
          <w:rFonts w:ascii="Garamond" w:hAnsi="Garamond"/>
          <w:sz w:val="24"/>
          <w:szCs w:val="24"/>
        </w:rPr>
        <w:t>__________________</w:t>
      </w:r>
      <w:r w:rsidR="002F682A" w:rsidRPr="0071760B">
        <w:rPr>
          <w:rFonts w:ascii="Garamond" w:hAnsi="Garamond"/>
          <w:sz w:val="24"/>
          <w:szCs w:val="24"/>
        </w:rPr>
        <w:t>__</w:t>
      </w:r>
      <w:r w:rsidR="002F682A" w:rsidRPr="0071760B">
        <w:rPr>
          <w:rFonts w:ascii="Garamond" w:hAnsi="Garamond"/>
          <w:sz w:val="24"/>
          <w:szCs w:val="24"/>
        </w:rPr>
        <w:tab/>
      </w:r>
      <w:r w:rsidR="002F682A" w:rsidRPr="0071760B">
        <w:rPr>
          <w:rFonts w:ascii="Garamond" w:hAnsi="Garamond"/>
          <w:sz w:val="24"/>
          <w:szCs w:val="24"/>
        </w:rPr>
        <w:tab/>
      </w:r>
      <w:r w:rsidRPr="0071760B">
        <w:rPr>
          <w:rFonts w:ascii="Garamond" w:hAnsi="Garamond"/>
          <w:sz w:val="24"/>
          <w:szCs w:val="24"/>
        </w:rPr>
        <w:t>______________________</w:t>
      </w:r>
      <w:r w:rsidRPr="0071760B">
        <w:rPr>
          <w:rFonts w:ascii="Garamond" w:hAnsi="Garamond"/>
          <w:sz w:val="24"/>
          <w:szCs w:val="24"/>
        </w:rPr>
        <w:tab/>
      </w:r>
      <w:r w:rsidRPr="0071760B">
        <w:rPr>
          <w:rFonts w:ascii="Garamond" w:hAnsi="Garamond"/>
          <w:sz w:val="24"/>
          <w:szCs w:val="24"/>
        </w:rPr>
        <w:tab/>
      </w:r>
      <w:r w:rsidRPr="0071760B">
        <w:rPr>
          <w:rFonts w:ascii="Garamond" w:hAnsi="Garamond"/>
          <w:sz w:val="24"/>
          <w:szCs w:val="24"/>
        </w:rPr>
        <w:tab/>
        <w:t>__________</w:t>
      </w:r>
    </w:p>
    <w:p w:rsidR="00E856E4" w:rsidRPr="0071760B" w:rsidRDefault="00E856E4" w:rsidP="0048472E">
      <w:pPr>
        <w:rPr>
          <w:rFonts w:ascii="Garamond" w:hAnsi="Garamond"/>
          <w:sz w:val="24"/>
          <w:szCs w:val="24"/>
        </w:rPr>
      </w:pPr>
      <w:r w:rsidRPr="0071760B">
        <w:rPr>
          <w:rFonts w:ascii="Garamond" w:hAnsi="Garamond"/>
          <w:sz w:val="24"/>
          <w:szCs w:val="24"/>
        </w:rPr>
        <w:t>Preceptor Name (printed)</w:t>
      </w:r>
      <w:r w:rsidR="002F682A" w:rsidRPr="0071760B">
        <w:rPr>
          <w:rFonts w:ascii="Garamond" w:hAnsi="Garamond"/>
          <w:sz w:val="24"/>
          <w:szCs w:val="24"/>
        </w:rPr>
        <w:tab/>
      </w:r>
      <w:r w:rsidR="002F682A" w:rsidRPr="0071760B">
        <w:rPr>
          <w:rFonts w:ascii="Garamond" w:hAnsi="Garamond"/>
          <w:sz w:val="24"/>
          <w:szCs w:val="24"/>
        </w:rPr>
        <w:tab/>
        <w:t xml:space="preserve">Preceptor Signature </w:t>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r>
      <w:r w:rsidR="002F682A" w:rsidRPr="0071760B">
        <w:rPr>
          <w:rFonts w:ascii="Garamond" w:hAnsi="Garamond"/>
          <w:sz w:val="24"/>
          <w:szCs w:val="24"/>
        </w:rPr>
        <w:tab/>
        <w:t xml:space="preserve">Date </w:t>
      </w:r>
    </w:p>
    <w:sectPr w:rsidR="00E856E4" w:rsidRPr="0071760B" w:rsidSect="007A392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21A"/>
    <w:multiLevelType w:val="multilevel"/>
    <w:tmpl w:val="D14C03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3C94BF8"/>
    <w:multiLevelType w:val="hybridMultilevel"/>
    <w:tmpl w:val="4D6C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173E1"/>
    <w:multiLevelType w:val="hybridMultilevel"/>
    <w:tmpl w:val="2E3E5EA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B7E17"/>
    <w:multiLevelType w:val="hybridMultilevel"/>
    <w:tmpl w:val="F8B27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07BF3"/>
    <w:multiLevelType w:val="hybridMultilevel"/>
    <w:tmpl w:val="7BBAFAAE"/>
    <w:lvl w:ilvl="0" w:tplc="A410A3E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C104F"/>
    <w:multiLevelType w:val="hybridMultilevel"/>
    <w:tmpl w:val="DA825F34"/>
    <w:lvl w:ilvl="0" w:tplc="2A5C604C">
      <w:start w:val="2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80E6B"/>
    <w:multiLevelType w:val="hybridMultilevel"/>
    <w:tmpl w:val="160E5F6C"/>
    <w:lvl w:ilvl="0" w:tplc="34CE465E">
      <w:start w:val="7"/>
      <w:numFmt w:val="decimal"/>
      <w:lvlText w:val="%1."/>
      <w:lvlJc w:val="left"/>
      <w:pPr>
        <w:tabs>
          <w:tab w:val="num" w:pos="360"/>
        </w:tabs>
        <w:ind w:left="360" w:hanging="360"/>
      </w:pPr>
      <w:rPr>
        <w:rFonts w:hint="default"/>
        <w:b/>
        <w:color w:val="00206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2D4BFB"/>
    <w:multiLevelType w:val="hybridMultilevel"/>
    <w:tmpl w:val="3A26420C"/>
    <w:lvl w:ilvl="0" w:tplc="35404778">
      <w:start w:val="4"/>
      <w:numFmt w:val="decimal"/>
      <w:lvlText w:val="%1."/>
      <w:lvlJc w:val="left"/>
      <w:pPr>
        <w:tabs>
          <w:tab w:val="num" w:pos="1080"/>
        </w:tabs>
        <w:ind w:left="1080" w:hanging="720"/>
      </w:pPr>
      <w:rPr>
        <w:rFonts w:hint="default"/>
        <w:b/>
      </w:rPr>
    </w:lvl>
    <w:lvl w:ilvl="1" w:tplc="4508D8A8">
      <w:numFmt w:val="none"/>
      <w:lvlText w:val=""/>
      <w:lvlJc w:val="left"/>
      <w:pPr>
        <w:tabs>
          <w:tab w:val="num" w:pos="360"/>
        </w:tabs>
      </w:pPr>
    </w:lvl>
    <w:lvl w:ilvl="2" w:tplc="30E66A62">
      <w:numFmt w:val="none"/>
      <w:lvlText w:val=""/>
      <w:lvlJc w:val="left"/>
      <w:pPr>
        <w:tabs>
          <w:tab w:val="num" w:pos="360"/>
        </w:tabs>
      </w:pPr>
    </w:lvl>
    <w:lvl w:ilvl="3" w:tplc="CA4C405C">
      <w:numFmt w:val="none"/>
      <w:lvlText w:val=""/>
      <w:lvlJc w:val="left"/>
      <w:pPr>
        <w:tabs>
          <w:tab w:val="num" w:pos="360"/>
        </w:tabs>
      </w:pPr>
    </w:lvl>
    <w:lvl w:ilvl="4" w:tplc="9668C3AA">
      <w:numFmt w:val="none"/>
      <w:lvlText w:val=""/>
      <w:lvlJc w:val="left"/>
      <w:pPr>
        <w:tabs>
          <w:tab w:val="num" w:pos="360"/>
        </w:tabs>
      </w:pPr>
    </w:lvl>
    <w:lvl w:ilvl="5" w:tplc="D012D0EE">
      <w:numFmt w:val="none"/>
      <w:lvlText w:val=""/>
      <w:lvlJc w:val="left"/>
      <w:pPr>
        <w:tabs>
          <w:tab w:val="num" w:pos="360"/>
        </w:tabs>
      </w:pPr>
    </w:lvl>
    <w:lvl w:ilvl="6" w:tplc="B96860DC">
      <w:numFmt w:val="none"/>
      <w:lvlText w:val=""/>
      <w:lvlJc w:val="left"/>
      <w:pPr>
        <w:tabs>
          <w:tab w:val="num" w:pos="360"/>
        </w:tabs>
      </w:pPr>
    </w:lvl>
    <w:lvl w:ilvl="7" w:tplc="3FC4CFDC">
      <w:numFmt w:val="none"/>
      <w:lvlText w:val=""/>
      <w:lvlJc w:val="left"/>
      <w:pPr>
        <w:tabs>
          <w:tab w:val="num" w:pos="360"/>
        </w:tabs>
      </w:pPr>
    </w:lvl>
    <w:lvl w:ilvl="8" w:tplc="C90C6AAC">
      <w:numFmt w:val="none"/>
      <w:lvlText w:val=""/>
      <w:lvlJc w:val="left"/>
      <w:pPr>
        <w:tabs>
          <w:tab w:val="num" w:pos="360"/>
        </w:tabs>
      </w:pPr>
    </w:lvl>
  </w:abstractNum>
  <w:abstractNum w:abstractNumId="8" w15:restartNumberingAfterBreak="0">
    <w:nsid w:val="6B69606B"/>
    <w:multiLevelType w:val="hybridMultilevel"/>
    <w:tmpl w:val="C22CC15C"/>
    <w:lvl w:ilvl="0" w:tplc="B47EF4D8">
      <w:start w:val="4"/>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F37764"/>
    <w:multiLevelType w:val="hybridMultilevel"/>
    <w:tmpl w:val="169C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3338D"/>
    <w:multiLevelType w:val="hybridMultilevel"/>
    <w:tmpl w:val="C8866F90"/>
    <w:lvl w:ilvl="0" w:tplc="1B480860">
      <w:start w:val="16"/>
      <w:numFmt w:val="bullet"/>
      <w:lvlText w:val=""/>
      <w:lvlJc w:val="left"/>
      <w:pPr>
        <w:ind w:left="720" w:hanging="360"/>
      </w:pPr>
      <w:rPr>
        <w:rFonts w:ascii="Symbol" w:eastAsia="Arial Unicode MS" w:hAnsi="Symbol" w:cs="Tahoma"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6"/>
  </w:num>
  <w:num w:numId="5">
    <w:abstractNumId w:val="8"/>
  </w:num>
  <w:num w:numId="6">
    <w:abstractNumId w:val="3"/>
  </w:num>
  <w:num w:numId="7">
    <w:abstractNumId w:val="5"/>
  </w:num>
  <w:num w:numId="8">
    <w:abstractNumId w:val="10"/>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1D4"/>
    <w:rsid w:val="00017269"/>
    <w:rsid w:val="000733AE"/>
    <w:rsid w:val="000A13E5"/>
    <w:rsid w:val="000B62F3"/>
    <w:rsid w:val="000E23A7"/>
    <w:rsid w:val="001A3189"/>
    <w:rsid w:val="001E3763"/>
    <w:rsid w:val="002A4E29"/>
    <w:rsid w:val="002E6C7C"/>
    <w:rsid w:val="002F682A"/>
    <w:rsid w:val="003A68C0"/>
    <w:rsid w:val="003E539B"/>
    <w:rsid w:val="004213FA"/>
    <w:rsid w:val="00480DC7"/>
    <w:rsid w:val="0048472E"/>
    <w:rsid w:val="004F703A"/>
    <w:rsid w:val="005179D9"/>
    <w:rsid w:val="0055380F"/>
    <w:rsid w:val="00651C38"/>
    <w:rsid w:val="00657561"/>
    <w:rsid w:val="006713E4"/>
    <w:rsid w:val="00695E95"/>
    <w:rsid w:val="006B1D9F"/>
    <w:rsid w:val="0071760B"/>
    <w:rsid w:val="00734855"/>
    <w:rsid w:val="00773B8D"/>
    <w:rsid w:val="007A3923"/>
    <w:rsid w:val="0083614F"/>
    <w:rsid w:val="00837298"/>
    <w:rsid w:val="008424E8"/>
    <w:rsid w:val="00864EAF"/>
    <w:rsid w:val="008B13C9"/>
    <w:rsid w:val="008B75D8"/>
    <w:rsid w:val="008E6C67"/>
    <w:rsid w:val="00926519"/>
    <w:rsid w:val="00975E44"/>
    <w:rsid w:val="00976565"/>
    <w:rsid w:val="00990E31"/>
    <w:rsid w:val="00A16BF9"/>
    <w:rsid w:val="00A443BB"/>
    <w:rsid w:val="00AB1C2A"/>
    <w:rsid w:val="00AF27AE"/>
    <w:rsid w:val="00B044C7"/>
    <w:rsid w:val="00B11D64"/>
    <w:rsid w:val="00B24251"/>
    <w:rsid w:val="00B76CAC"/>
    <w:rsid w:val="00BC0C84"/>
    <w:rsid w:val="00BD250C"/>
    <w:rsid w:val="00BF31D4"/>
    <w:rsid w:val="00C665B9"/>
    <w:rsid w:val="00CA0BD5"/>
    <w:rsid w:val="00CA6FF0"/>
    <w:rsid w:val="00CC01AE"/>
    <w:rsid w:val="00CE3848"/>
    <w:rsid w:val="00CF7885"/>
    <w:rsid w:val="00DB52C9"/>
    <w:rsid w:val="00DD3943"/>
    <w:rsid w:val="00DE1BEB"/>
    <w:rsid w:val="00DF4E9C"/>
    <w:rsid w:val="00E5042B"/>
    <w:rsid w:val="00E50A0E"/>
    <w:rsid w:val="00E73CA5"/>
    <w:rsid w:val="00E856E4"/>
    <w:rsid w:val="00EC7C6C"/>
    <w:rsid w:val="00F4638A"/>
    <w:rsid w:val="00F713BF"/>
    <w:rsid w:val="00F92BD7"/>
    <w:rsid w:val="00FA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0FB560-7A8F-49A6-BFFE-5EEB575F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A0E"/>
    <w:pPr>
      <w:ind w:left="720"/>
      <w:contextualSpacing/>
    </w:pPr>
  </w:style>
  <w:style w:type="table" w:styleId="TableGrid">
    <w:name w:val="Table Grid"/>
    <w:basedOn w:val="TableNormal"/>
    <w:uiPriority w:val="39"/>
    <w:rsid w:val="008E6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B24251"/>
    <w:pPr>
      <w:spacing w:after="200" w:line="276" w:lineRule="auto"/>
      <w:outlineLvl w:val="0"/>
    </w:pPr>
    <w:rPr>
      <w:rFonts w:ascii="Helvetica" w:eastAsia="Arial Unicode MS" w:hAnsi="Helvetica" w:cs="Times New Roman"/>
      <w:color w:val="000000"/>
      <w:szCs w:val="20"/>
      <w:u w:color="000000"/>
    </w:rPr>
  </w:style>
  <w:style w:type="paragraph" w:customStyle="1" w:styleId="Default">
    <w:name w:val="Default"/>
    <w:rsid w:val="00BD250C"/>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CF7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7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Notre Dame of Maryland University</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Culhane, Nicole</dc:creator>
  <cp:keywords/>
  <dc:description/>
  <cp:lastModifiedBy>Culhane, Nicole</cp:lastModifiedBy>
  <cp:revision>2</cp:revision>
  <dcterms:created xsi:type="dcterms:W3CDTF">2021-06-18T18:33:00Z</dcterms:created>
  <dcterms:modified xsi:type="dcterms:W3CDTF">2021-06-18T18:33:00Z</dcterms:modified>
</cp:coreProperties>
</file>