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67CB" w14:textId="032E731E" w:rsidR="000A3584" w:rsidRPr="00565C58" w:rsidRDefault="00565C58" w:rsidP="00565C58">
      <w:pPr>
        <w:jc w:val="center"/>
        <w:rPr>
          <w:rFonts w:cstheme="minorHAnsi"/>
          <w:b/>
          <w:bCs/>
        </w:rPr>
      </w:pPr>
      <w:r w:rsidRPr="00565C58">
        <w:rPr>
          <w:rFonts w:cstheme="minorHAnsi"/>
          <w:b/>
          <w:bCs/>
        </w:rPr>
        <w:t>Comparison of Completer Perceptions by Program</w:t>
      </w:r>
      <w:r w:rsidR="005E14BE">
        <w:rPr>
          <w:rFonts w:cstheme="minorHAnsi"/>
          <w:b/>
          <w:bCs/>
        </w:rPr>
        <w:t xml:space="preserve"> </w:t>
      </w:r>
      <w:r w:rsidR="00204A9D">
        <w:rPr>
          <w:rFonts w:cstheme="minorHAnsi"/>
          <w:b/>
          <w:bCs/>
        </w:rPr>
        <w:t>Spring 2024</w:t>
      </w:r>
    </w:p>
    <w:p w14:paraId="16F57959" w14:textId="623CF969" w:rsidR="00565C58" w:rsidRPr="00565C58" w:rsidRDefault="00565C58" w:rsidP="00565C58">
      <w:pPr>
        <w:jc w:val="center"/>
        <w:rPr>
          <w:rFonts w:cstheme="minorHAnsi"/>
          <w:sz w:val="22"/>
          <w:szCs w:val="22"/>
        </w:rPr>
      </w:pPr>
    </w:p>
    <w:tbl>
      <w:tblPr>
        <w:tblW w:w="13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170"/>
        <w:gridCol w:w="1264"/>
        <w:gridCol w:w="988"/>
        <w:gridCol w:w="990"/>
        <w:gridCol w:w="990"/>
        <w:gridCol w:w="954"/>
        <w:gridCol w:w="853"/>
        <w:gridCol w:w="853"/>
      </w:tblGrid>
      <w:tr w:rsidR="00041FBB" w:rsidRPr="00565C58" w14:paraId="00B003A8" w14:textId="42E62631" w:rsidTr="00FE3CB9">
        <w:trPr>
          <w:trHeight w:val="680"/>
        </w:trPr>
        <w:tc>
          <w:tcPr>
            <w:tcW w:w="5476" w:type="dxa"/>
            <w:shd w:val="clear" w:color="auto" w:fill="auto"/>
            <w:vAlign w:val="bottom"/>
            <w:hideMark/>
          </w:tcPr>
          <w:p w14:paraId="248A33FC" w14:textId="3F5CF828" w:rsidR="00041FBB" w:rsidRPr="00565C58" w:rsidRDefault="00041FBB" w:rsidP="00041FBB">
            <w:pPr>
              <w:rPr>
                <w:rFonts w:eastAsia="Times New Roman" w:cstheme="minorHAnsi"/>
                <w:b/>
                <w:bCs/>
                <w:sz w:val="22"/>
                <w:szCs w:val="22"/>
              </w:rPr>
            </w:pPr>
            <w:r w:rsidRPr="00565C58">
              <w:rPr>
                <w:rFonts w:eastAsia="Times New Roman" w:cstheme="minorHAnsi"/>
                <w:b/>
                <w:bCs/>
                <w:sz w:val="22"/>
                <w:szCs w:val="22"/>
              </w:rPr>
              <w:t>After completing your NDMU program, how prepared were you to…</w:t>
            </w:r>
          </w:p>
        </w:tc>
        <w:tc>
          <w:tcPr>
            <w:tcW w:w="1170" w:type="dxa"/>
            <w:shd w:val="clear" w:color="auto" w:fill="auto"/>
            <w:vAlign w:val="bottom"/>
            <w:hideMark/>
          </w:tcPr>
          <w:p w14:paraId="64F91E9D" w14:textId="2CE9D22D" w:rsidR="00041FBB" w:rsidRPr="00565C58" w:rsidRDefault="00041FBB" w:rsidP="00041FBB">
            <w:pPr>
              <w:jc w:val="center"/>
              <w:rPr>
                <w:rFonts w:eastAsia="Times New Roman" w:cstheme="minorHAnsi"/>
                <w:b/>
                <w:bCs/>
                <w:color w:val="000000"/>
                <w:sz w:val="22"/>
                <w:szCs w:val="22"/>
              </w:rPr>
            </w:pPr>
            <w:r w:rsidRPr="00565C58">
              <w:rPr>
                <w:rFonts w:eastAsia="Times New Roman" w:cstheme="minorHAnsi"/>
                <w:b/>
                <w:bCs/>
                <w:color w:val="000000"/>
                <w:sz w:val="22"/>
                <w:szCs w:val="22"/>
              </w:rPr>
              <w:t>Secondary n=</w:t>
            </w:r>
            <w:r w:rsidR="006E425A">
              <w:rPr>
                <w:rFonts w:eastAsia="Times New Roman" w:cstheme="minorHAnsi"/>
                <w:b/>
                <w:bCs/>
                <w:color w:val="000000"/>
                <w:sz w:val="22"/>
                <w:szCs w:val="22"/>
              </w:rPr>
              <w:t>4</w:t>
            </w:r>
          </w:p>
        </w:tc>
        <w:tc>
          <w:tcPr>
            <w:tcW w:w="1264" w:type="dxa"/>
            <w:shd w:val="clear" w:color="auto" w:fill="auto"/>
            <w:vAlign w:val="bottom"/>
            <w:hideMark/>
          </w:tcPr>
          <w:p w14:paraId="44186598" w14:textId="65A6B181" w:rsidR="00041FBB" w:rsidRPr="00565C58" w:rsidRDefault="00041FBB" w:rsidP="00041FBB">
            <w:pPr>
              <w:jc w:val="center"/>
              <w:rPr>
                <w:rFonts w:eastAsia="Times New Roman" w:cstheme="minorHAnsi"/>
                <w:b/>
                <w:bCs/>
                <w:color w:val="000000"/>
                <w:sz w:val="22"/>
                <w:szCs w:val="22"/>
              </w:rPr>
            </w:pPr>
            <w:r w:rsidRPr="00565C58">
              <w:rPr>
                <w:rFonts w:eastAsia="Times New Roman" w:cstheme="minorHAnsi"/>
                <w:b/>
                <w:bCs/>
                <w:color w:val="000000"/>
                <w:sz w:val="22"/>
                <w:szCs w:val="22"/>
              </w:rPr>
              <w:t>Elementary n=</w:t>
            </w:r>
            <w:r w:rsidR="006E425A">
              <w:rPr>
                <w:rFonts w:eastAsia="Times New Roman" w:cstheme="minorHAnsi"/>
                <w:b/>
                <w:bCs/>
                <w:color w:val="000000"/>
                <w:sz w:val="22"/>
                <w:szCs w:val="22"/>
              </w:rPr>
              <w:t>10</w:t>
            </w:r>
          </w:p>
        </w:tc>
        <w:tc>
          <w:tcPr>
            <w:tcW w:w="988" w:type="dxa"/>
            <w:shd w:val="clear" w:color="auto" w:fill="auto"/>
            <w:vAlign w:val="bottom"/>
            <w:hideMark/>
          </w:tcPr>
          <w:p w14:paraId="76FE5C05" w14:textId="52CD4230" w:rsidR="00041FBB" w:rsidRPr="00565C58" w:rsidRDefault="00041FBB" w:rsidP="00041FBB">
            <w:pPr>
              <w:jc w:val="center"/>
              <w:rPr>
                <w:rFonts w:eastAsia="Times New Roman" w:cstheme="minorHAnsi"/>
                <w:b/>
                <w:bCs/>
                <w:color w:val="000000"/>
                <w:sz w:val="22"/>
                <w:szCs w:val="22"/>
              </w:rPr>
            </w:pPr>
            <w:r w:rsidRPr="00565C58">
              <w:rPr>
                <w:rFonts w:eastAsia="Times New Roman" w:cstheme="minorHAnsi"/>
                <w:b/>
                <w:bCs/>
                <w:color w:val="000000"/>
                <w:sz w:val="22"/>
                <w:szCs w:val="22"/>
              </w:rPr>
              <w:t>ECE             n=1</w:t>
            </w:r>
            <w:r w:rsidR="006E425A">
              <w:rPr>
                <w:rFonts w:eastAsia="Times New Roman" w:cstheme="minorHAnsi"/>
                <w:b/>
                <w:bCs/>
                <w:color w:val="000000"/>
                <w:sz w:val="22"/>
                <w:szCs w:val="22"/>
              </w:rPr>
              <w:t>0</w:t>
            </w:r>
          </w:p>
        </w:tc>
        <w:tc>
          <w:tcPr>
            <w:tcW w:w="990" w:type="dxa"/>
            <w:shd w:val="clear" w:color="auto" w:fill="auto"/>
            <w:vAlign w:val="bottom"/>
            <w:hideMark/>
          </w:tcPr>
          <w:p w14:paraId="171D29EC" w14:textId="6CC4BE81" w:rsidR="00041FBB" w:rsidRPr="00565C58" w:rsidRDefault="00041FBB" w:rsidP="00041FBB">
            <w:pPr>
              <w:jc w:val="center"/>
              <w:rPr>
                <w:rFonts w:eastAsia="Times New Roman" w:cstheme="minorHAnsi"/>
                <w:b/>
                <w:bCs/>
                <w:color w:val="000000"/>
                <w:sz w:val="22"/>
                <w:szCs w:val="22"/>
              </w:rPr>
            </w:pPr>
            <w:r w:rsidRPr="00565C58">
              <w:rPr>
                <w:rFonts w:eastAsia="Times New Roman" w:cstheme="minorHAnsi"/>
                <w:b/>
                <w:bCs/>
                <w:color w:val="000000"/>
                <w:sz w:val="22"/>
                <w:szCs w:val="22"/>
              </w:rPr>
              <w:t>SPEC Ed      n=</w:t>
            </w:r>
            <w:r w:rsidR="006E425A">
              <w:rPr>
                <w:rFonts w:eastAsia="Times New Roman" w:cstheme="minorHAnsi"/>
                <w:b/>
                <w:bCs/>
                <w:color w:val="000000"/>
                <w:sz w:val="22"/>
                <w:szCs w:val="22"/>
              </w:rPr>
              <w:t>9</w:t>
            </w:r>
          </w:p>
        </w:tc>
        <w:tc>
          <w:tcPr>
            <w:tcW w:w="990" w:type="dxa"/>
            <w:shd w:val="clear" w:color="auto" w:fill="auto"/>
            <w:vAlign w:val="bottom"/>
            <w:hideMark/>
          </w:tcPr>
          <w:p w14:paraId="54DE112F" w14:textId="60E7FED2" w:rsidR="00041FBB" w:rsidRPr="00565C58" w:rsidRDefault="00041FBB" w:rsidP="00041FBB">
            <w:pPr>
              <w:jc w:val="center"/>
              <w:rPr>
                <w:rFonts w:eastAsia="Times New Roman" w:cstheme="minorHAnsi"/>
                <w:b/>
                <w:bCs/>
                <w:color w:val="000000"/>
                <w:sz w:val="22"/>
                <w:szCs w:val="22"/>
              </w:rPr>
            </w:pPr>
            <w:r w:rsidRPr="00565C58">
              <w:rPr>
                <w:rFonts w:eastAsia="Times New Roman" w:cstheme="minorHAnsi"/>
                <w:b/>
                <w:bCs/>
                <w:color w:val="000000"/>
                <w:sz w:val="22"/>
                <w:szCs w:val="22"/>
              </w:rPr>
              <w:t>TESOL          n=</w:t>
            </w:r>
            <w:r w:rsidR="006E425A">
              <w:rPr>
                <w:rFonts w:eastAsia="Times New Roman" w:cstheme="minorHAnsi"/>
                <w:b/>
                <w:bCs/>
                <w:color w:val="000000"/>
                <w:sz w:val="22"/>
                <w:szCs w:val="22"/>
              </w:rPr>
              <w:t>7</w:t>
            </w:r>
          </w:p>
        </w:tc>
        <w:tc>
          <w:tcPr>
            <w:tcW w:w="954" w:type="dxa"/>
            <w:shd w:val="clear" w:color="auto" w:fill="auto"/>
            <w:vAlign w:val="bottom"/>
            <w:hideMark/>
          </w:tcPr>
          <w:p w14:paraId="664618BB" w14:textId="058871D0" w:rsidR="00041FBB" w:rsidRPr="00565C58" w:rsidRDefault="00041FBB" w:rsidP="00041FBB">
            <w:pPr>
              <w:jc w:val="center"/>
              <w:rPr>
                <w:rFonts w:eastAsia="Times New Roman" w:cstheme="minorHAnsi"/>
                <w:b/>
                <w:bCs/>
                <w:color w:val="000000"/>
                <w:sz w:val="22"/>
                <w:szCs w:val="22"/>
              </w:rPr>
            </w:pPr>
            <w:r w:rsidRPr="00565C58">
              <w:rPr>
                <w:rFonts w:eastAsia="Times New Roman" w:cstheme="minorHAnsi"/>
                <w:b/>
                <w:bCs/>
                <w:color w:val="000000"/>
                <w:sz w:val="22"/>
                <w:szCs w:val="22"/>
              </w:rPr>
              <w:t>Reading     n=</w:t>
            </w:r>
            <w:r w:rsidR="006E425A">
              <w:rPr>
                <w:rFonts w:eastAsia="Times New Roman" w:cstheme="minorHAnsi"/>
                <w:b/>
                <w:bCs/>
                <w:color w:val="000000"/>
                <w:sz w:val="22"/>
                <w:szCs w:val="22"/>
              </w:rPr>
              <w:t>5</w:t>
            </w:r>
          </w:p>
        </w:tc>
        <w:tc>
          <w:tcPr>
            <w:tcW w:w="853" w:type="dxa"/>
            <w:shd w:val="clear" w:color="auto" w:fill="auto"/>
            <w:vAlign w:val="bottom"/>
            <w:hideMark/>
          </w:tcPr>
          <w:p w14:paraId="2A2FA3EA" w14:textId="6044B86F" w:rsidR="00041FBB" w:rsidRPr="00565C58" w:rsidRDefault="00041FBB" w:rsidP="00041FBB">
            <w:pPr>
              <w:jc w:val="center"/>
              <w:rPr>
                <w:rFonts w:eastAsia="Times New Roman" w:cstheme="minorHAnsi"/>
                <w:b/>
                <w:bCs/>
                <w:color w:val="000000"/>
                <w:sz w:val="22"/>
                <w:szCs w:val="22"/>
              </w:rPr>
            </w:pPr>
            <w:r w:rsidRPr="00565C58">
              <w:rPr>
                <w:rFonts w:eastAsia="Times New Roman" w:cstheme="minorHAnsi"/>
                <w:b/>
                <w:bCs/>
                <w:color w:val="000000"/>
                <w:sz w:val="22"/>
                <w:szCs w:val="22"/>
              </w:rPr>
              <w:t>Library       n=</w:t>
            </w:r>
            <w:r w:rsidR="00F61C69">
              <w:rPr>
                <w:rFonts w:eastAsia="Times New Roman" w:cstheme="minorHAnsi"/>
                <w:b/>
                <w:bCs/>
                <w:color w:val="000000"/>
                <w:sz w:val="22"/>
                <w:szCs w:val="22"/>
              </w:rPr>
              <w:t>2</w:t>
            </w:r>
          </w:p>
        </w:tc>
        <w:tc>
          <w:tcPr>
            <w:tcW w:w="853" w:type="dxa"/>
            <w:vAlign w:val="bottom"/>
          </w:tcPr>
          <w:p w14:paraId="125405A3" w14:textId="5C2E1348" w:rsidR="00041FBB" w:rsidRPr="00041FBB" w:rsidRDefault="00041FBB" w:rsidP="00041FBB">
            <w:pPr>
              <w:jc w:val="center"/>
              <w:rPr>
                <w:rFonts w:eastAsia="Times New Roman" w:cstheme="minorHAnsi"/>
                <w:b/>
                <w:bCs/>
                <w:color w:val="000000"/>
                <w:sz w:val="22"/>
                <w:szCs w:val="22"/>
              </w:rPr>
            </w:pPr>
            <w:r w:rsidRPr="00041FBB">
              <w:rPr>
                <w:rFonts w:ascii="Calibri" w:hAnsi="Calibri" w:cs="Calibri"/>
                <w:b/>
                <w:bCs/>
                <w:color w:val="000000"/>
                <w:sz w:val="22"/>
                <w:szCs w:val="22"/>
              </w:rPr>
              <w:t>Total n=</w:t>
            </w:r>
            <w:r w:rsidR="006E425A">
              <w:rPr>
                <w:rFonts w:ascii="Calibri" w:hAnsi="Calibri" w:cs="Calibri"/>
                <w:b/>
                <w:bCs/>
                <w:color w:val="000000"/>
                <w:sz w:val="22"/>
                <w:szCs w:val="22"/>
              </w:rPr>
              <w:t>47</w:t>
            </w:r>
          </w:p>
        </w:tc>
      </w:tr>
      <w:tr w:rsidR="00041FBB" w:rsidRPr="00565C58" w14:paraId="57C367D4" w14:textId="3C68FDE8" w:rsidTr="00FE3CB9">
        <w:trPr>
          <w:trHeight w:val="340"/>
        </w:trPr>
        <w:tc>
          <w:tcPr>
            <w:tcW w:w="5476" w:type="dxa"/>
            <w:shd w:val="clear" w:color="auto" w:fill="auto"/>
            <w:vAlign w:val="bottom"/>
            <w:hideMark/>
          </w:tcPr>
          <w:p w14:paraId="7B88E79E" w14:textId="77777777"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Understand the diverse needs of students?</w:t>
            </w:r>
          </w:p>
        </w:tc>
        <w:tc>
          <w:tcPr>
            <w:tcW w:w="1170" w:type="dxa"/>
            <w:shd w:val="clear" w:color="auto" w:fill="auto"/>
            <w:vAlign w:val="bottom"/>
            <w:hideMark/>
          </w:tcPr>
          <w:p w14:paraId="4E2AA351" w14:textId="2CC78660" w:rsidR="00041FBB" w:rsidRPr="00565C58" w:rsidRDefault="00F61C69"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1264" w:type="dxa"/>
            <w:shd w:val="clear" w:color="auto" w:fill="auto"/>
            <w:vAlign w:val="bottom"/>
            <w:hideMark/>
          </w:tcPr>
          <w:p w14:paraId="54C836A9"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3.50</w:t>
            </w:r>
          </w:p>
        </w:tc>
        <w:tc>
          <w:tcPr>
            <w:tcW w:w="988" w:type="dxa"/>
            <w:shd w:val="clear" w:color="auto" w:fill="auto"/>
            <w:vAlign w:val="bottom"/>
            <w:hideMark/>
          </w:tcPr>
          <w:p w14:paraId="1FE5E23D"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990" w:type="dxa"/>
            <w:shd w:val="clear" w:color="auto" w:fill="auto"/>
            <w:vAlign w:val="bottom"/>
            <w:hideMark/>
          </w:tcPr>
          <w:p w14:paraId="512506C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990" w:type="dxa"/>
            <w:shd w:val="clear" w:color="auto" w:fill="auto"/>
            <w:vAlign w:val="bottom"/>
            <w:hideMark/>
          </w:tcPr>
          <w:p w14:paraId="1481676B"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3.33</w:t>
            </w:r>
          </w:p>
        </w:tc>
        <w:tc>
          <w:tcPr>
            <w:tcW w:w="954" w:type="dxa"/>
            <w:shd w:val="clear" w:color="auto" w:fill="auto"/>
            <w:vAlign w:val="bottom"/>
            <w:hideMark/>
          </w:tcPr>
          <w:p w14:paraId="43694205"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shd w:val="clear" w:color="auto" w:fill="auto"/>
            <w:vAlign w:val="bottom"/>
            <w:hideMark/>
          </w:tcPr>
          <w:p w14:paraId="3816A4F7"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22E16FE5" w14:textId="4498FBFC" w:rsidR="00041FBB" w:rsidRPr="00041FBB" w:rsidRDefault="00041FBB" w:rsidP="00041FBB">
            <w:pPr>
              <w:jc w:val="right"/>
              <w:rPr>
                <w:rFonts w:eastAsia="Times New Roman" w:cstheme="minorHAnsi"/>
                <w:color w:val="000000"/>
                <w:sz w:val="22"/>
                <w:szCs w:val="22"/>
              </w:rPr>
            </w:pPr>
            <w:r w:rsidRPr="00041FBB">
              <w:rPr>
                <w:rFonts w:ascii="Calibri" w:hAnsi="Calibri" w:cs="Calibri"/>
                <w:color w:val="000000"/>
                <w:sz w:val="22"/>
                <w:szCs w:val="22"/>
              </w:rPr>
              <w:t>3.76</w:t>
            </w:r>
          </w:p>
        </w:tc>
      </w:tr>
      <w:tr w:rsidR="00041FBB" w:rsidRPr="00565C58" w14:paraId="6A386377" w14:textId="3D8E6A06" w:rsidTr="00FE3CB9">
        <w:trPr>
          <w:trHeight w:val="340"/>
        </w:trPr>
        <w:tc>
          <w:tcPr>
            <w:tcW w:w="5476" w:type="dxa"/>
            <w:shd w:val="clear" w:color="auto" w:fill="auto"/>
            <w:vAlign w:val="bottom"/>
            <w:hideMark/>
          </w:tcPr>
          <w:p w14:paraId="7E731085" w14:textId="77777777"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Plan for the diverse needs of students?</w:t>
            </w:r>
          </w:p>
        </w:tc>
        <w:tc>
          <w:tcPr>
            <w:tcW w:w="1170" w:type="dxa"/>
            <w:shd w:val="clear" w:color="auto" w:fill="auto"/>
            <w:vAlign w:val="bottom"/>
            <w:hideMark/>
          </w:tcPr>
          <w:p w14:paraId="1F4DBCB9"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3.33</w:t>
            </w:r>
          </w:p>
        </w:tc>
        <w:tc>
          <w:tcPr>
            <w:tcW w:w="1264" w:type="dxa"/>
            <w:shd w:val="clear" w:color="auto" w:fill="auto"/>
            <w:vAlign w:val="bottom"/>
            <w:hideMark/>
          </w:tcPr>
          <w:p w14:paraId="044DC92C"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3.50</w:t>
            </w:r>
          </w:p>
        </w:tc>
        <w:tc>
          <w:tcPr>
            <w:tcW w:w="988" w:type="dxa"/>
            <w:shd w:val="clear" w:color="auto" w:fill="auto"/>
            <w:vAlign w:val="bottom"/>
            <w:hideMark/>
          </w:tcPr>
          <w:p w14:paraId="372B46CC"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990" w:type="dxa"/>
            <w:shd w:val="clear" w:color="auto" w:fill="auto"/>
            <w:vAlign w:val="bottom"/>
            <w:hideMark/>
          </w:tcPr>
          <w:p w14:paraId="1247C13A"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90" w:type="dxa"/>
            <w:shd w:val="clear" w:color="auto" w:fill="auto"/>
            <w:vAlign w:val="bottom"/>
            <w:hideMark/>
          </w:tcPr>
          <w:p w14:paraId="65CC7BA0" w14:textId="36CE6DB1" w:rsidR="00041FBB" w:rsidRPr="00565C58" w:rsidRDefault="00F61C69"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54" w:type="dxa"/>
            <w:shd w:val="clear" w:color="auto" w:fill="auto"/>
            <w:vAlign w:val="bottom"/>
            <w:hideMark/>
          </w:tcPr>
          <w:p w14:paraId="70AF93BF"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shd w:val="clear" w:color="auto" w:fill="auto"/>
            <w:vAlign w:val="bottom"/>
            <w:hideMark/>
          </w:tcPr>
          <w:p w14:paraId="1AC3F270"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1B864D1C" w14:textId="3C07D7C7" w:rsidR="00041FBB" w:rsidRPr="00041FBB" w:rsidRDefault="00041FBB" w:rsidP="00041FBB">
            <w:pPr>
              <w:jc w:val="right"/>
              <w:rPr>
                <w:rFonts w:eastAsia="Times New Roman" w:cstheme="minorHAnsi"/>
                <w:color w:val="000000"/>
                <w:sz w:val="22"/>
                <w:szCs w:val="22"/>
              </w:rPr>
            </w:pPr>
            <w:r w:rsidRPr="00041FBB">
              <w:rPr>
                <w:rFonts w:ascii="Calibri" w:hAnsi="Calibri" w:cs="Calibri"/>
                <w:color w:val="000000"/>
                <w:sz w:val="22"/>
                <w:szCs w:val="22"/>
              </w:rPr>
              <w:t>3.55</w:t>
            </w:r>
          </w:p>
        </w:tc>
      </w:tr>
      <w:tr w:rsidR="00041FBB" w:rsidRPr="00565C58" w14:paraId="5AB66611" w14:textId="0A48F85A" w:rsidTr="00FE3CB9">
        <w:trPr>
          <w:trHeight w:val="340"/>
        </w:trPr>
        <w:tc>
          <w:tcPr>
            <w:tcW w:w="5476" w:type="dxa"/>
            <w:shd w:val="clear" w:color="auto" w:fill="auto"/>
            <w:vAlign w:val="bottom"/>
            <w:hideMark/>
          </w:tcPr>
          <w:p w14:paraId="104CAF97" w14:textId="77777777"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Know the required content to teach?</w:t>
            </w:r>
          </w:p>
        </w:tc>
        <w:tc>
          <w:tcPr>
            <w:tcW w:w="1170" w:type="dxa"/>
            <w:shd w:val="clear" w:color="auto" w:fill="auto"/>
            <w:vAlign w:val="bottom"/>
            <w:hideMark/>
          </w:tcPr>
          <w:p w14:paraId="68F8E1C9"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3.50</w:t>
            </w:r>
          </w:p>
        </w:tc>
        <w:tc>
          <w:tcPr>
            <w:tcW w:w="1264" w:type="dxa"/>
            <w:shd w:val="clear" w:color="auto" w:fill="auto"/>
            <w:vAlign w:val="bottom"/>
            <w:hideMark/>
          </w:tcPr>
          <w:p w14:paraId="2EFAC31F" w14:textId="6CE1FECD" w:rsidR="00041FBB" w:rsidRPr="00565C58" w:rsidRDefault="00F61C69"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88" w:type="dxa"/>
            <w:shd w:val="clear" w:color="auto" w:fill="auto"/>
            <w:vAlign w:val="bottom"/>
            <w:hideMark/>
          </w:tcPr>
          <w:p w14:paraId="651C53B3"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990" w:type="dxa"/>
            <w:shd w:val="clear" w:color="auto" w:fill="auto"/>
            <w:vAlign w:val="bottom"/>
            <w:hideMark/>
          </w:tcPr>
          <w:p w14:paraId="0AC3F942"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3.33</w:t>
            </w:r>
          </w:p>
        </w:tc>
        <w:tc>
          <w:tcPr>
            <w:tcW w:w="990" w:type="dxa"/>
            <w:shd w:val="clear" w:color="auto" w:fill="auto"/>
            <w:vAlign w:val="bottom"/>
            <w:hideMark/>
          </w:tcPr>
          <w:p w14:paraId="1B3E1CCA"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954" w:type="dxa"/>
            <w:shd w:val="clear" w:color="auto" w:fill="auto"/>
            <w:vAlign w:val="bottom"/>
            <w:hideMark/>
          </w:tcPr>
          <w:p w14:paraId="38E3339F"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853" w:type="dxa"/>
            <w:shd w:val="clear" w:color="auto" w:fill="auto"/>
            <w:vAlign w:val="bottom"/>
            <w:hideMark/>
          </w:tcPr>
          <w:p w14:paraId="7F40241D"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2C6C4B9F" w14:textId="6FDEEEE3" w:rsidR="00041FBB" w:rsidRPr="00041FBB" w:rsidRDefault="00F61C69"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r>
      <w:tr w:rsidR="00041FBB" w:rsidRPr="00565C58" w14:paraId="553CAA72" w14:textId="519DCBB5" w:rsidTr="00FE3CB9">
        <w:trPr>
          <w:trHeight w:val="340"/>
        </w:trPr>
        <w:tc>
          <w:tcPr>
            <w:tcW w:w="5476" w:type="dxa"/>
            <w:shd w:val="clear" w:color="auto" w:fill="auto"/>
            <w:vAlign w:val="bottom"/>
            <w:hideMark/>
          </w:tcPr>
          <w:p w14:paraId="22768BFE" w14:textId="77777777"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Effectively teach the required content?</w:t>
            </w:r>
          </w:p>
        </w:tc>
        <w:tc>
          <w:tcPr>
            <w:tcW w:w="1170" w:type="dxa"/>
            <w:shd w:val="clear" w:color="auto" w:fill="auto"/>
            <w:vAlign w:val="bottom"/>
            <w:hideMark/>
          </w:tcPr>
          <w:p w14:paraId="38E565BE"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3.50</w:t>
            </w:r>
          </w:p>
        </w:tc>
        <w:tc>
          <w:tcPr>
            <w:tcW w:w="1264" w:type="dxa"/>
            <w:shd w:val="clear" w:color="auto" w:fill="auto"/>
            <w:vAlign w:val="bottom"/>
            <w:hideMark/>
          </w:tcPr>
          <w:p w14:paraId="537CF507"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3.17</w:t>
            </w:r>
          </w:p>
        </w:tc>
        <w:tc>
          <w:tcPr>
            <w:tcW w:w="988" w:type="dxa"/>
            <w:shd w:val="clear" w:color="auto" w:fill="auto"/>
            <w:vAlign w:val="bottom"/>
            <w:hideMark/>
          </w:tcPr>
          <w:p w14:paraId="7BD0E08F"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990" w:type="dxa"/>
            <w:shd w:val="clear" w:color="auto" w:fill="auto"/>
            <w:vAlign w:val="bottom"/>
            <w:hideMark/>
          </w:tcPr>
          <w:p w14:paraId="1743D80B"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3.33</w:t>
            </w:r>
          </w:p>
        </w:tc>
        <w:tc>
          <w:tcPr>
            <w:tcW w:w="990" w:type="dxa"/>
            <w:shd w:val="clear" w:color="auto" w:fill="auto"/>
            <w:vAlign w:val="bottom"/>
            <w:hideMark/>
          </w:tcPr>
          <w:p w14:paraId="20C3EED9"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2.67</w:t>
            </w:r>
          </w:p>
        </w:tc>
        <w:tc>
          <w:tcPr>
            <w:tcW w:w="954" w:type="dxa"/>
            <w:shd w:val="clear" w:color="auto" w:fill="auto"/>
            <w:vAlign w:val="bottom"/>
            <w:hideMark/>
          </w:tcPr>
          <w:p w14:paraId="17AEADF0"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853" w:type="dxa"/>
            <w:shd w:val="clear" w:color="auto" w:fill="auto"/>
            <w:vAlign w:val="bottom"/>
            <w:hideMark/>
          </w:tcPr>
          <w:p w14:paraId="23537F05"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2D9CBA65" w14:textId="2084FCFD" w:rsidR="00041FBB" w:rsidRPr="00041FBB" w:rsidRDefault="00041FBB" w:rsidP="00041FBB">
            <w:pPr>
              <w:jc w:val="right"/>
              <w:rPr>
                <w:rFonts w:eastAsia="Times New Roman" w:cstheme="minorHAnsi"/>
                <w:color w:val="000000"/>
                <w:sz w:val="22"/>
                <w:szCs w:val="22"/>
              </w:rPr>
            </w:pPr>
            <w:r w:rsidRPr="00041FBB">
              <w:rPr>
                <w:rFonts w:ascii="Calibri" w:hAnsi="Calibri" w:cs="Calibri"/>
                <w:color w:val="000000"/>
                <w:sz w:val="22"/>
                <w:szCs w:val="22"/>
              </w:rPr>
              <w:t>3.24</w:t>
            </w:r>
          </w:p>
        </w:tc>
      </w:tr>
      <w:tr w:rsidR="00041FBB" w:rsidRPr="00565C58" w14:paraId="1CC55E17" w14:textId="70A76DC9" w:rsidTr="00FE3CB9">
        <w:trPr>
          <w:trHeight w:val="340"/>
        </w:trPr>
        <w:tc>
          <w:tcPr>
            <w:tcW w:w="5476" w:type="dxa"/>
            <w:shd w:val="clear" w:color="auto" w:fill="auto"/>
            <w:vAlign w:val="bottom"/>
            <w:hideMark/>
          </w:tcPr>
          <w:p w14:paraId="1363CA22" w14:textId="7A8380EE"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Create a res</w:t>
            </w:r>
            <w:r>
              <w:rPr>
                <w:rFonts w:eastAsia="Times New Roman" w:cstheme="minorHAnsi"/>
                <w:color w:val="000000"/>
                <w:sz w:val="22"/>
                <w:szCs w:val="22"/>
              </w:rPr>
              <w:t>pe</w:t>
            </w:r>
            <w:r w:rsidRPr="00565C58">
              <w:rPr>
                <w:rFonts w:eastAsia="Times New Roman" w:cstheme="minorHAnsi"/>
                <w:color w:val="000000"/>
                <w:sz w:val="22"/>
                <w:szCs w:val="22"/>
              </w:rPr>
              <w:t>ctful learning environment ?</w:t>
            </w:r>
          </w:p>
        </w:tc>
        <w:tc>
          <w:tcPr>
            <w:tcW w:w="1170" w:type="dxa"/>
            <w:shd w:val="clear" w:color="auto" w:fill="auto"/>
            <w:vAlign w:val="bottom"/>
            <w:hideMark/>
          </w:tcPr>
          <w:p w14:paraId="764E3159"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1264" w:type="dxa"/>
            <w:shd w:val="clear" w:color="auto" w:fill="auto"/>
            <w:vAlign w:val="bottom"/>
            <w:hideMark/>
          </w:tcPr>
          <w:p w14:paraId="30C8099C"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3.60</w:t>
            </w:r>
          </w:p>
        </w:tc>
        <w:tc>
          <w:tcPr>
            <w:tcW w:w="988" w:type="dxa"/>
            <w:shd w:val="clear" w:color="auto" w:fill="auto"/>
            <w:vAlign w:val="bottom"/>
            <w:hideMark/>
          </w:tcPr>
          <w:p w14:paraId="05257D4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990" w:type="dxa"/>
            <w:shd w:val="clear" w:color="auto" w:fill="auto"/>
            <w:vAlign w:val="bottom"/>
            <w:hideMark/>
          </w:tcPr>
          <w:p w14:paraId="0A435A25"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990" w:type="dxa"/>
            <w:shd w:val="clear" w:color="auto" w:fill="auto"/>
            <w:vAlign w:val="bottom"/>
            <w:hideMark/>
          </w:tcPr>
          <w:p w14:paraId="54E5F902"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3.33</w:t>
            </w:r>
          </w:p>
        </w:tc>
        <w:tc>
          <w:tcPr>
            <w:tcW w:w="954" w:type="dxa"/>
            <w:shd w:val="clear" w:color="auto" w:fill="auto"/>
            <w:vAlign w:val="bottom"/>
            <w:hideMark/>
          </w:tcPr>
          <w:p w14:paraId="158EAB1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shd w:val="clear" w:color="auto" w:fill="auto"/>
            <w:vAlign w:val="bottom"/>
            <w:hideMark/>
          </w:tcPr>
          <w:p w14:paraId="1D45E09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622BA197" w14:textId="28EA305B" w:rsidR="00041FBB" w:rsidRPr="00041FBB" w:rsidRDefault="00041FBB" w:rsidP="00041FBB">
            <w:pPr>
              <w:jc w:val="right"/>
              <w:rPr>
                <w:rFonts w:eastAsia="Times New Roman" w:cstheme="minorHAnsi"/>
                <w:color w:val="000000"/>
                <w:sz w:val="22"/>
                <w:szCs w:val="22"/>
              </w:rPr>
            </w:pPr>
            <w:r w:rsidRPr="00041FBB">
              <w:rPr>
                <w:rFonts w:ascii="Calibri" w:hAnsi="Calibri" w:cs="Calibri"/>
                <w:color w:val="000000"/>
                <w:sz w:val="22"/>
                <w:szCs w:val="22"/>
              </w:rPr>
              <w:t>3.80</w:t>
            </w:r>
          </w:p>
        </w:tc>
      </w:tr>
      <w:tr w:rsidR="00041FBB" w:rsidRPr="00565C58" w14:paraId="50E482FB" w14:textId="3EE31B83" w:rsidTr="00FE3CB9">
        <w:trPr>
          <w:trHeight w:val="340"/>
        </w:trPr>
        <w:tc>
          <w:tcPr>
            <w:tcW w:w="5476" w:type="dxa"/>
            <w:shd w:val="clear" w:color="auto" w:fill="auto"/>
            <w:vAlign w:val="bottom"/>
            <w:hideMark/>
          </w:tcPr>
          <w:p w14:paraId="5AB76767" w14:textId="37C8985A"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 xml:space="preserve">Implement effect </w:t>
            </w:r>
            <w:r w:rsidR="001F130F" w:rsidRPr="00565C58">
              <w:rPr>
                <w:rFonts w:eastAsia="Times New Roman" w:cstheme="minorHAnsi"/>
                <w:color w:val="000000"/>
                <w:sz w:val="22"/>
                <w:szCs w:val="22"/>
              </w:rPr>
              <w:t>instruction</w:t>
            </w:r>
            <w:r w:rsidRPr="00565C58">
              <w:rPr>
                <w:rFonts w:eastAsia="Times New Roman" w:cstheme="minorHAnsi"/>
                <w:color w:val="000000"/>
                <w:sz w:val="22"/>
                <w:szCs w:val="22"/>
              </w:rPr>
              <w:t xml:space="preserve"> to engage students?</w:t>
            </w:r>
          </w:p>
        </w:tc>
        <w:tc>
          <w:tcPr>
            <w:tcW w:w="1170" w:type="dxa"/>
            <w:shd w:val="clear" w:color="auto" w:fill="auto"/>
            <w:vAlign w:val="bottom"/>
            <w:hideMark/>
          </w:tcPr>
          <w:p w14:paraId="4906CC75"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1264" w:type="dxa"/>
            <w:shd w:val="clear" w:color="auto" w:fill="auto"/>
            <w:vAlign w:val="bottom"/>
            <w:hideMark/>
          </w:tcPr>
          <w:p w14:paraId="24DE8FE1"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3.83</w:t>
            </w:r>
          </w:p>
        </w:tc>
        <w:tc>
          <w:tcPr>
            <w:tcW w:w="988" w:type="dxa"/>
            <w:shd w:val="clear" w:color="auto" w:fill="auto"/>
            <w:vAlign w:val="bottom"/>
            <w:hideMark/>
          </w:tcPr>
          <w:p w14:paraId="09426962"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990" w:type="dxa"/>
            <w:shd w:val="clear" w:color="auto" w:fill="auto"/>
            <w:vAlign w:val="bottom"/>
            <w:hideMark/>
          </w:tcPr>
          <w:p w14:paraId="53D18262"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90" w:type="dxa"/>
            <w:shd w:val="clear" w:color="auto" w:fill="auto"/>
            <w:vAlign w:val="bottom"/>
            <w:hideMark/>
          </w:tcPr>
          <w:p w14:paraId="2783C2C5"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54" w:type="dxa"/>
            <w:shd w:val="clear" w:color="auto" w:fill="auto"/>
            <w:vAlign w:val="bottom"/>
            <w:hideMark/>
          </w:tcPr>
          <w:p w14:paraId="04D3B8E4" w14:textId="0F77EAEC" w:rsidR="00041FBB" w:rsidRPr="00565C58" w:rsidRDefault="00F61C69"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853" w:type="dxa"/>
            <w:shd w:val="clear" w:color="auto" w:fill="auto"/>
            <w:vAlign w:val="bottom"/>
            <w:hideMark/>
          </w:tcPr>
          <w:p w14:paraId="4968B495"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29A33B85" w14:textId="3B4DE09C" w:rsidR="00041FBB" w:rsidRPr="00041FBB" w:rsidRDefault="00041FBB" w:rsidP="00041FBB">
            <w:pPr>
              <w:jc w:val="right"/>
              <w:rPr>
                <w:rFonts w:eastAsia="Times New Roman" w:cstheme="minorHAnsi"/>
                <w:color w:val="000000"/>
                <w:sz w:val="22"/>
                <w:szCs w:val="22"/>
              </w:rPr>
            </w:pPr>
            <w:r w:rsidRPr="00041FBB">
              <w:rPr>
                <w:rFonts w:ascii="Calibri" w:hAnsi="Calibri" w:cs="Calibri"/>
                <w:color w:val="000000"/>
                <w:sz w:val="22"/>
                <w:szCs w:val="22"/>
              </w:rPr>
              <w:t>3.69</w:t>
            </w:r>
          </w:p>
        </w:tc>
      </w:tr>
      <w:tr w:rsidR="00041FBB" w:rsidRPr="00565C58" w14:paraId="5EEDBC17" w14:textId="762F295E" w:rsidTr="00FE3CB9">
        <w:trPr>
          <w:trHeight w:val="320"/>
        </w:trPr>
        <w:tc>
          <w:tcPr>
            <w:tcW w:w="5476" w:type="dxa"/>
            <w:shd w:val="clear" w:color="auto" w:fill="auto"/>
            <w:vAlign w:val="bottom"/>
            <w:hideMark/>
          </w:tcPr>
          <w:p w14:paraId="6981C2A1" w14:textId="77777777"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Implement a range of assessments to measure progress?</w:t>
            </w:r>
          </w:p>
        </w:tc>
        <w:tc>
          <w:tcPr>
            <w:tcW w:w="1170" w:type="dxa"/>
            <w:shd w:val="clear" w:color="auto" w:fill="auto"/>
            <w:vAlign w:val="bottom"/>
            <w:hideMark/>
          </w:tcPr>
          <w:p w14:paraId="32148676"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1264" w:type="dxa"/>
            <w:shd w:val="clear" w:color="auto" w:fill="auto"/>
            <w:vAlign w:val="bottom"/>
            <w:hideMark/>
          </w:tcPr>
          <w:p w14:paraId="58772CE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3.60</w:t>
            </w:r>
          </w:p>
        </w:tc>
        <w:tc>
          <w:tcPr>
            <w:tcW w:w="988" w:type="dxa"/>
            <w:shd w:val="clear" w:color="auto" w:fill="auto"/>
            <w:vAlign w:val="bottom"/>
            <w:hideMark/>
          </w:tcPr>
          <w:p w14:paraId="6F02005D" w14:textId="4C246910" w:rsidR="00041FBB" w:rsidRPr="00565C58" w:rsidRDefault="00F61C69"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90" w:type="dxa"/>
            <w:shd w:val="clear" w:color="auto" w:fill="auto"/>
            <w:vAlign w:val="bottom"/>
            <w:hideMark/>
          </w:tcPr>
          <w:p w14:paraId="3AD4F250"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90" w:type="dxa"/>
            <w:shd w:val="clear" w:color="auto" w:fill="auto"/>
            <w:vAlign w:val="bottom"/>
            <w:hideMark/>
          </w:tcPr>
          <w:p w14:paraId="1660AABA"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3.33</w:t>
            </w:r>
          </w:p>
        </w:tc>
        <w:tc>
          <w:tcPr>
            <w:tcW w:w="954" w:type="dxa"/>
            <w:shd w:val="clear" w:color="auto" w:fill="auto"/>
            <w:vAlign w:val="bottom"/>
            <w:hideMark/>
          </w:tcPr>
          <w:p w14:paraId="158255E0"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shd w:val="clear" w:color="auto" w:fill="auto"/>
            <w:vAlign w:val="bottom"/>
            <w:hideMark/>
          </w:tcPr>
          <w:p w14:paraId="44251D9C"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0A52E301" w14:textId="35AE9A70" w:rsidR="00041FBB" w:rsidRPr="00041FBB" w:rsidRDefault="00041FBB" w:rsidP="00041FBB">
            <w:pPr>
              <w:jc w:val="right"/>
              <w:rPr>
                <w:rFonts w:eastAsia="Times New Roman" w:cstheme="minorHAnsi"/>
                <w:color w:val="000000"/>
                <w:sz w:val="22"/>
                <w:szCs w:val="22"/>
              </w:rPr>
            </w:pPr>
            <w:r w:rsidRPr="00041FBB">
              <w:rPr>
                <w:rFonts w:ascii="Calibri" w:hAnsi="Calibri" w:cs="Calibri"/>
                <w:color w:val="000000"/>
                <w:sz w:val="22"/>
                <w:szCs w:val="22"/>
              </w:rPr>
              <w:t>3.61</w:t>
            </w:r>
          </w:p>
        </w:tc>
      </w:tr>
      <w:tr w:rsidR="00041FBB" w:rsidRPr="00565C58" w14:paraId="0BEB0C88" w14:textId="28DB478D" w:rsidTr="00FE3CB9">
        <w:trPr>
          <w:trHeight w:val="340"/>
        </w:trPr>
        <w:tc>
          <w:tcPr>
            <w:tcW w:w="5476" w:type="dxa"/>
            <w:shd w:val="clear" w:color="auto" w:fill="auto"/>
            <w:vAlign w:val="bottom"/>
            <w:hideMark/>
          </w:tcPr>
          <w:p w14:paraId="6155B710" w14:textId="77777777"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Demonstrate professionalism with stakeholders?</w:t>
            </w:r>
          </w:p>
        </w:tc>
        <w:tc>
          <w:tcPr>
            <w:tcW w:w="1170" w:type="dxa"/>
            <w:shd w:val="clear" w:color="auto" w:fill="auto"/>
            <w:vAlign w:val="bottom"/>
            <w:hideMark/>
          </w:tcPr>
          <w:p w14:paraId="305CD28E"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1264" w:type="dxa"/>
            <w:shd w:val="clear" w:color="auto" w:fill="auto"/>
            <w:vAlign w:val="bottom"/>
            <w:hideMark/>
          </w:tcPr>
          <w:p w14:paraId="74066115"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3.60</w:t>
            </w:r>
          </w:p>
        </w:tc>
        <w:tc>
          <w:tcPr>
            <w:tcW w:w="988" w:type="dxa"/>
            <w:shd w:val="clear" w:color="auto" w:fill="auto"/>
            <w:vAlign w:val="bottom"/>
            <w:hideMark/>
          </w:tcPr>
          <w:p w14:paraId="33C7581E"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990" w:type="dxa"/>
            <w:shd w:val="clear" w:color="auto" w:fill="auto"/>
            <w:vAlign w:val="bottom"/>
            <w:hideMark/>
          </w:tcPr>
          <w:p w14:paraId="018C498C"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90" w:type="dxa"/>
            <w:shd w:val="clear" w:color="auto" w:fill="auto"/>
            <w:vAlign w:val="bottom"/>
            <w:hideMark/>
          </w:tcPr>
          <w:p w14:paraId="7DEE40BE"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3.33</w:t>
            </w:r>
          </w:p>
        </w:tc>
        <w:tc>
          <w:tcPr>
            <w:tcW w:w="954" w:type="dxa"/>
            <w:shd w:val="clear" w:color="auto" w:fill="auto"/>
            <w:vAlign w:val="bottom"/>
            <w:hideMark/>
          </w:tcPr>
          <w:p w14:paraId="3836C4C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shd w:val="clear" w:color="auto" w:fill="auto"/>
            <w:vAlign w:val="bottom"/>
            <w:hideMark/>
          </w:tcPr>
          <w:p w14:paraId="28276F71"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7F54A9CF" w14:textId="06678565" w:rsidR="00041FBB" w:rsidRPr="00041FBB" w:rsidRDefault="00041FBB" w:rsidP="00041FBB">
            <w:pPr>
              <w:jc w:val="right"/>
              <w:rPr>
                <w:rFonts w:eastAsia="Times New Roman" w:cstheme="minorHAnsi"/>
                <w:color w:val="000000"/>
                <w:sz w:val="22"/>
                <w:szCs w:val="22"/>
              </w:rPr>
            </w:pPr>
            <w:r w:rsidRPr="00041FBB">
              <w:rPr>
                <w:rFonts w:ascii="Calibri" w:hAnsi="Calibri" w:cs="Calibri"/>
                <w:color w:val="000000"/>
                <w:sz w:val="22"/>
                <w:szCs w:val="22"/>
              </w:rPr>
              <w:t>3.61</w:t>
            </w:r>
          </w:p>
        </w:tc>
      </w:tr>
      <w:tr w:rsidR="00041FBB" w:rsidRPr="00565C58" w14:paraId="34D92F83" w14:textId="6E03763D" w:rsidTr="00FE3CB9">
        <w:trPr>
          <w:trHeight w:val="340"/>
        </w:trPr>
        <w:tc>
          <w:tcPr>
            <w:tcW w:w="5476" w:type="dxa"/>
            <w:shd w:val="clear" w:color="auto" w:fill="auto"/>
            <w:vAlign w:val="bottom"/>
            <w:hideMark/>
          </w:tcPr>
          <w:p w14:paraId="534C8603" w14:textId="77777777"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Integrate technology to improve learning?</w:t>
            </w:r>
          </w:p>
        </w:tc>
        <w:tc>
          <w:tcPr>
            <w:tcW w:w="1170" w:type="dxa"/>
            <w:shd w:val="clear" w:color="auto" w:fill="auto"/>
            <w:vAlign w:val="bottom"/>
            <w:hideMark/>
          </w:tcPr>
          <w:p w14:paraId="39BDFB4E"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3.50</w:t>
            </w:r>
          </w:p>
        </w:tc>
        <w:tc>
          <w:tcPr>
            <w:tcW w:w="1264" w:type="dxa"/>
            <w:shd w:val="clear" w:color="auto" w:fill="auto"/>
            <w:vAlign w:val="bottom"/>
            <w:hideMark/>
          </w:tcPr>
          <w:p w14:paraId="485EAD7C"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3.20</w:t>
            </w:r>
          </w:p>
        </w:tc>
        <w:tc>
          <w:tcPr>
            <w:tcW w:w="988" w:type="dxa"/>
            <w:shd w:val="clear" w:color="auto" w:fill="auto"/>
            <w:vAlign w:val="bottom"/>
            <w:hideMark/>
          </w:tcPr>
          <w:p w14:paraId="73325931"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990" w:type="dxa"/>
            <w:shd w:val="clear" w:color="auto" w:fill="auto"/>
            <w:vAlign w:val="bottom"/>
            <w:hideMark/>
          </w:tcPr>
          <w:p w14:paraId="6D94A343"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90" w:type="dxa"/>
            <w:shd w:val="clear" w:color="auto" w:fill="auto"/>
            <w:vAlign w:val="bottom"/>
            <w:hideMark/>
          </w:tcPr>
          <w:p w14:paraId="7A4821EB"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54" w:type="dxa"/>
            <w:shd w:val="clear" w:color="auto" w:fill="auto"/>
            <w:vAlign w:val="bottom"/>
            <w:hideMark/>
          </w:tcPr>
          <w:p w14:paraId="3C4A39D2"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shd w:val="clear" w:color="auto" w:fill="auto"/>
            <w:vAlign w:val="bottom"/>
            <w:hideMark/>
          </w:tcPr>
          <w:p w14:paraId="0698F41A"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15DBEEBC" w14:textId="742FDCD4" w:rsidR="00041FBB" w:rsidRPr="00041FBB" w:rsidRDefault="00F61C69"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r>
      <w:tr w:rsidR="00041FBB" w:rsidRPr="00565C58" w14:paraId="40D41AC2" w14:textId="31625D6B" w:rsidTr="00FE3CB9">
        <w:trPr>
          <w:trHeight w:val="340"/>
        </w:trPr>
        <w:tc>
          <w:tcPr>
            <w:tcW w:w="5476" w:type="dxa"/>
            <w:shd w:val="clear" w:color="auto" w:fill="auto"/>
            <w:vAlign w:val="bottom"/>
            <w:hideMark/>
          </w:tcPr>
          <w:p w14:paraId="0B00728F" w14:textId="77777777"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To positively impact student growth?</w:t>
            </w:r>
          </w:p>
        </w:tc>
        <w:tc>
          <w:tcPr>
            <w:tcW w:w="1170" w:type="dxa"/>
            <w:shd w:val="clear" w:color="auto" w:fill="auto"/>
            <w:vAlign w:val="bottom"/>
            <w:hideMark/>
          </w:tcPr>
          <w:p w14:paraId="2B3793BE"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1264" w:type="dxa"/>
            <w:shd w:val="clear" w:color="auto" w:fill="auto"/>
            <w:vAlign w:val="bottom"/>
            <w:hideMark/>
          </w:tcPr>
          <w:p w14:paraId="0E2BB7EB"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3.40</w:t>
            </w:r>
          </w:p>
        </w:tc>
        <w:tc>
          <w:tcPr>
            <w:tcW w:w="988" w:type="dxa"/>
            <w:shd w:val="clear" w:color="auto" w:fill="auto"/>
            <w:vAlign w:val="bottom"/>
            <w:hideMark/>
          </w:tcPr>
          <w:p w14:paraId="3E3B6852"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990" w:type="dxa"/>
            <w:shd w:val="clear" w:color="auto" w:fill="auto"/>
            <w:vAlign w:val="bottom"/>
            <w:hideMark/>
          </w:tcPr>
          <w:p w14:paraId="081DE33D"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3.33</w:t>
            </w:r>
          </w:p>
        </w:tc>
        <w:tc>
          <w:tcPr>
            <w:tcW w:w="990" w:type="dxa"/>
            <w:shd w:val="clear" w:color="auto" w:fill="auto"/>
            <w:vAlign w:val="bottom"/>
            <w:hideMark/>
          </w:tcPr>
          <w:p w14:paraId="7DA35FA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954" w:type="dxa"/>
            <w:shd w:val="clear" w:color="auto" w:fill="auto"/>
            <w:vAlign w:val="bottom"/>
            <w:hideMark/>
          </w:tcPr>
          <w:p w14:paraId="7F991787"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shd w:val="clear" w:color="auto" w:fill="auto"/>
            <w:vAlign w:val="bottom"/>
            <w:hideMark/>
          </w:tcPr>
          <w:p w14:paraId="2F28871C"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25A6916A" w14:textId="45F947F5" w:rsidR="00041FBB" w:rsidRPr="00041FBB" w:rsidRDefault="00041FBB" w:rsidP="00041FBB">
            <w:pPr>
              <w:jc w:val="right"/>
              <w:rPr>
                <w:rFonts w:eastAsia="Times New Roman" w:cstheme="minorHAnsi"/>
                <w:color w:val="000000"/>
                <w:sz w:val="22"/>
                <w:szCs w:val="22"/>
              </w:rPr>
            </w:pPr>
            <w:r w:rsidRPr="00041FBB">
              <w:rPr>
                <w:rFonts w:ascii="Calibri" w:hAnsi="Calibri" w:cs="Calibri"/>
                <w:color w:val="000000"/>
                <w:sz w:val="22"/>
                <w:szCs w:val="22"/>
              </w:rPr>
              <w:t>3.49</w:t>
            </w:r>
          </w:p>
        </w:tc>
      </w:tr>
      <w:tr w:rsidR="00041FBB" w:rsidRPr="00565C58" w14:paraId="2EA648EA" w14:textId="02254430" w:rsidTr="00FE3CB9">
        <w:trPr>
          <w:trHeight w:val="340"/>
        </w:trPr>
        <w:tc>
          <w:tcPr>
            <w:tcW w:w="5476" w:type="dxa"/>
            <w:shd w:val="clear" w:color="auto" w:fill="auto"/>
            <w:vAlign w:val="bottom"/>
            <w:hideMark/>
          </w:tcPr>
          <w:p w14:paraId="2413594C" w14:textId="77777777" w:rsidR="00041FBB" w:rsidRPr="00565C58" w:rsidRDefault="00041FBB" w:rsidP="00041FBB">
            <w:pPr>
              <w:rPr>
                <w:rFonts w:eastAsia="Times New Roman" w:cstheme="minorHAnsi"/>
                <w:color w:val="000000"/>
                <w:sz w:val="22"/>
                <w:szCs w:val="22"/>
              </w:rPr>
            </w:pPr>
            <w:r w:rsidRPr="00565C58">
              <w:rPr>
                <w:rFonts w:eastAsia="Times New Roman" w:cstheme="minorHAnsi"/>
                <w:color w:val="000000"/>
                <w:sz w:val="22"/>
                <w:szCs w:val="22"/>
              </w:rPr>
              <w:t>To differentiate instruction?</w:t>
            </w:r>
          </w:p>
        </w:tc>
        <w:tc>
          <w:tcPr>
            <w:tcW w:w="1170" w:type="dxa"/>
            <w:shd w:val="clear" w:color="auto" w:fill="auto"/>
            <w:vAlign w:val="bottom"/>
            <w:hideMark/>
          </w:tcPr>
          <w:p w14:paraId="155583C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3.33</w:t>
            </w:r>
          </w:p>
        </w:tc>
        <w:tc>
          <w:tcPr>
            <w:tcW w:w="1264" w:type="dxa"/>
            <w:shd w:val="clear" w:color="auto" w:fill="auto"/>
            <w:vAlign w:val="bottom"/>
            <w:hideMark/>
          </w:tcPr>
          <w:p w14:paraId="0CACB0CD"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3.40</w:t>
            </w:r>
          </w:p>
        </w:tc>
        <w:tc>
          <w:tcPr>
            <w:tcW w:w="988" w:type="dxa"/>
            <w:shd w:val="clear" w:color="auto" w:fill="auto"/>
            <w:vAlign w:val="bottom"/>
            <w:hideMark/>
          </w:tcPr>
          <w:p w14:paraId="58075D98"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3.00</w:t>
            </w:r>
          </w:p>
        </w:tc>
        <w:tc>
          <w:tcPr>
            <w:tcW w:w="990" w:type="dxa"/>
            <w:shd w:val="clear" w:color="auto" w:fill="auto"/>
            <w:vAlign w:val="bottom"/>
            <w:hideMark/>
          </w:tcPr>
          <w:p w14:paraId="2D9E881B"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3.67</w:t>
            </w:r>
          </w:p>
        </w:tc>
        <w:tc>
          <w:tcPr>
            <w:tcW w:w="990" w:type="dxa"/>
            <w:shd w:val="clear" w:color="auto" w:fill="auto"/>
            <w:vAlign w:val="bottom"/>
            <w:hideMark/>
          </w:tcPr>
          <w:p w14:paraId="35D83F43"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2.67</w:t>
            </w:r>
          </w:p>
        </w:tc>
        <w:tc>
          <w:tcPr>
            <w:tcW w:w="954" w:type="dxa"/>
            <w:shd w:val="clear" w:color="auto" w:fill="auto"/>
            <w:vAlign w:val="bottom"/>
            <w:hideMark/>
          </w:tcPr>
          <w:p w14:paraId="43FFC3CF"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shd w:val="clear" w:color="auto" w:fill="auto"/>
            <w:vAlign w:val="bottom"/>
            <w:hideMark/>
          </w:tcPr>
          <w:p w14:paraId="4607A73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6AB58D26" w14:textId="074A5148" w:rsidR="00041FBB" w:rsidRPr="00041FBB" w:rsidRDefault="00041FBB" w:rsidP="00041FBB">
            <w:pPr>
              <w:jc w:val="right"/>
              <w:rPr>
                <w:rFonts w:eastAsia="Times New Roman" w:cstheme="minorHAnsi"/>
                <w:color w:val="000000"/>
                <w:sz w:val="22"/>
                <w:szCs w:val="22"/>
              </w:rPr>
            </w:pPr>
            <w:r w:rsidRPr="00041FBB">
              <w:rPr>
                <w:rFonts w:ascii="Calibri" w:hAnsi="Calibri" w:cs="Calibri"/>
                <w:color w:val="000000"/>
                <w:sz w:val="22"/>
                <w:szCs w:val="22"/>
              </w:rPr>
              <w:t>3.44</w:t>
            </w:r>
          </w:p>
        </w:tc>
      </w:tr>
      <w:tr w:rsidR="00041FBB" w:rsidRPr="00565C58" w14:paraId="51D19BB9" w14:textId="51F4CEFC" w:rsidTr="00FE3CB9">
        <w:trPr>
          <w:trHeight w:val="320"/>
        </w:trPr>
        <w:tc>
          <w:tcPr>
            <w:tcW w:w="5476" w:type="dxa"/>
            <w:shd w:val="clear" w:color="auto" w:fill="auto"/>
            <w:vAlign w:val="bottom"/>
            <w:hideMark/>
          </w:tcPr>
          <w:p w14:paraId="3C47F660" w14:textId="1A7DD1A5" w:rsidR="00041FBB" w:rsidRPr="00565C58" w:rsidRDefault="00041FBB" w:rsidP="00041FBB">
            <w:pPr>
              <w:rPr>
                <w:rFonts w:eastAsia="Times New Roman" w:cstheme="minorHAnsi"/>
                <w:b/>
                <w:bCs/>
                <w:color w:val="000000"/>
                <w:sz w:val="22"/>
                <w:szCs w:val="22"/>
              </w:rPr>
            </w:pPr>
            <w:r>
              <w:rPr>
                <w:rFonts w:eastAsia="Times New Roman" w:cstheme="minorHAnsi"/>
                <w:b/>
                <w:bCs/>
                <w:color w:val="000000"/>
                <w:sz w:val="22"/>
                <w:szCs w:val="22"/>
              </w:rPr>
              <w:t>Total Weighted Average</w:t>
            </w:r>
          </w:p>
        </w:tc>
        <w:tc>
          <w:tcPr>
            <w:tcW w:w="1170" w:type="dxa"/>
            <w:shd w:val="clear" w:color="auto" w:fill="auto"/>
            <w:vAlign w:val="bottom"/>
            <w:hideMark/>
          </w:tcPr>
          <w:p w14:paraId="2FC391A6"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3.55</w:t>
            </w:r>
          </w:p>
        </w:tc>
        <w:tc>
          <w:tcPr>
            <w:tcW w:w="1264" w:type="dxa"/>
            <w:shd w:val="clear" w:color="auto" w:fill="auto"/>
            <w:vAlign w:val="bottom"/>
            <w:hideMark/>
          </w:tcPr>
          <w:p w14:paraId="7CB75FCC"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3.47</w:t>
            </w:r>
          </w:p>
        </w:tc>
        <w:tc>
          <w:tcPr>
            <w:tcW w:w="988" w:type="dxa"/>
            <w:shd w:val="clear" w:color="auto" w:fill="auto"/>
            <w:vAlign w:val="bottom"/>
            <w:hideMark/>
          </w:tcPr>
          <w:p w14:paraId="21E314CA"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3.19</w:t>
            </w:r>
          </w:p>
        </w:tc>
        <w:tc>
          <w:tcPr>
            <w:tcW w:w="990" w:type="dxa"/>
            <w:shd w:val="clear" w:color="auto" w:fill="auto"/>
            <w:vAlign w:val="bottom"/>
            <w:hideMark/>
          </w:tcPr>
          <w:p w14:paraId="1FA150A4"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3.64</w:t>
            </w:r>
          </w:p>
        </w:tc>
        <w:tc>
          <w:tcPr>
            <w:tcW w:w="990" w:type="dxa"/>
            <w:shd w:val="clear" w:color="auto" w:fill="auto"/>
            <w:vAlign w:val="bottom"/>
            <w:hideMark/>
          </w:tcPr>
          <w:p w14:paraId="0A9F7375"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3.30</w:t>
            </w:r>
          </w:p>
        </w:tc>
        <w:tc>
          <w:tcPr>
            <w:tcW w:w="954" w:type="dxa"/>
            <w:shd w:val="clear" w:color="auto" w:fill="auto"/>
            <w:vAlign w:val="bottom"/>
            <w:hideMark/>
          </w:tcPr>
          <w:p w14:paraId="221CF4BF"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3.82</w:t>
            </w:r>
          </w:p>
        </w:tc>
        <w:tc>
          <w:tcPr>
            <w:tcW w:w="853" w:type="dxa"/>
            <w:shd w:val="clear" w:color="auto" w:fill="auto"/>
            <w:vAlign w:val="bottom"/>
            <w:hideMark/>
          </w:tcPr>
          <w:p w14:paraId="4BE6016D" w14:textId="77777777" w:rsidR="00041FBB" w:rsidRPr="00565C58" w:rsidRDefault="00041FBB" w:rsidP="00041FBB">
            <w:pPr>
              <w:jc w:val="right"/>
              <w:rPr>
                <w:rFonts w:eastAsia="Times New Roman" w:cstheme="minorHAnsi"/>
                <w:color w:val="000000"/>
                <w:sz w:val="22"/>
                <w:szCs w:val="22"/>
              </w:rPr>
            </w:pPr>
            <w:r w:rsidRPr="00565C58">
              <w:rPr>
                <w:rFonts w:eastAsia="Times New Roman" w:cstheme="minorHAnsi"/>
                <w:color w:val="000000"/>
                <w:sz w:val="22"/>
                <w:szCs w:val="22"/>
              </w:rPr>
              <w:t>4.00</w:t>
            </w:r>
          </w:p>
        </w:tc>
        <w:tc>
          <w:tcPr>
            <w:tcW w:w="853" w:type="dxa"/>
            <w:vAlign w:val="bottom"/>
          </w:tcPr>
          <w:p w14:paraId="37B584C5" w14:textId="77777777" w:rsidR="00041FBB" w:rsidRPr="00041FBB" w:rsidRDefault="00041FBB" w:rsidP="00041FBB">
            <w:pPr>
              <w:jc w:val="right"/>
              <w:rPr>
                <w:rFonts w:eastAsia="Times New Roman" w:cstheme="minorHAnsi"/>
                <w:color w:val="000000"/>
                <w:sz w:val="22"/>
                <w:szCs w:val="22"/>
              </w:rPr>
            </w:pPr>
          </w:p>
        </w:tc>
      </w:tr>
    </w:tbl>
    <w:p w14:paraId="5839262E" w14:textId="6CA8F90F" w:rsidR="00565C58" w:rsidRDefault="00565C58" w:rsidP="00565C58"/>
    <w:p w14:paraId="169BCF91" w14:textId="2802F16F" w:rsidR="009603EB" w:rsidRDefault="00CC0D72">
      <w:r w:rsidRPr="00CC0D72">
        <w:rPr>
          <w:u w:val="single"/>
        </w:rPr>
        <w:t>Summary Analysis</w:t>
      </w:r>
      <w:r>
        <w:t xml:space="preserve">:  </w:t>
      </w:r>
    </w:p>
    <w:p w14:paraId="15FECD4B" w14:textId="64EC01A8" w:rsidR="006E425A" w:rsidRDefault="006E425A" w:rsidP="006E425A">
      <w:r>
        <w:t xml:space="preserve">The data from the NDMU program indicates varying levels of preparedness among graduates across different teaching disciplines. Overall, graduates feel well-prepared </w:t>
      </w:r>
      <w:r>
        <w:rPr>
          <w:rFonts w:ascii="Helvetica" w:hAnsi="Helvetica" w:cs="Helvetica"/>
        </w:rPr>
        <w:t>to understand</w:t>
      </w:r>
      <w:r>
        <w:t xml:space="preserve"> the diverse needs of students, with Elementary, ECE, Special Education, and Library scoring the highest. However, TESOL graduates feel less confident, suggesting a need for improvement in this area. Planning for diverse needs also shows a high level of preparedness, particularly in Reading and Library, though ECE </w:t>
      </w:r>
      <w:r>
        <w:rPr>
          <w:rFonts w:ascii="Helvetica" w:hAnsi="Helvetica" w:cs="Helvetica"/>
        </w:rPr>
        <w:t>needs to catch up</w:t>
      </w:r>
      <w:r>
        <w:t>, indicating a need for enhanced training.</w:t>
      </w:r>
      <w:r>
        <w:t xml:space="preserve"> C</w:t>
      </w:r>
      <w:r>
        <w:t xml:space="preserve">ontent knowledge is generally strong, especially in TESOL and Library, but ECE graduates feel </w:t>
      </w:r>
      <w:r>
        <w:rPr>
          <w:rFonts w:ascii="Helvetica" w:hAnsi="Helvetica" w:cs="Helvetica"/>
        </w:rPr>
        <w:t>they need more preparation</w:t>
      </w:r>
      <w:r>
        <w:t>, highlighting the need for better content training in early childhood education. The ability to effectively teach content shows variability, with Library graduates feeling confident and TESOL graduates less so, suggesting a critical area for program enhancement. Creating respectful learning environments is a strong point across most disciplines, though TESOL shows room for improvement.</w:t>
      </w:r>
    </w:p>
    <w:p w14:paraId="6B167DA7" w14:textId="77777777" w:rsidR="006E425A" w:rsidRDefault="006E425A" w:rsidP="006E425A"/>
    <w:p w14:paraId="58DF4D7A" w14:textId="77777777" w:rsidR="006E425A" w:rsidRDefault="006E425A" w:rsidP="006E425A">
      <w:r>
        <w:t>Engaging instructional implementation is well-rated, except for ECE, indicating a need for better engagement strategies in early childhood education. Implementing assessments to measure progress is another area of strength, with slight variability across disciplines. Professionalism with stakeholders is generally well-regarded, though ECE and TESOL indicate the need for targeted professional development.</w:t>
      </w:r>
    </w:p>
    <w:p w14:paraId="2CFC2A27" w14:textId="63283812" w:rsidR="006E425A" w:rsidRDefault="006E425A" w:rsidP="006E425A">
      <w:r>
        <w:t>Technology integration shows confidence among graduates, with ECE again showing less preparedness, suggesting an area for tech-focused training. The impact on student growth is perceived positively in Reading and Library, while TESOL needs more focus on strategies for student growth. Differentiating instruction shows variability, with TESOL notably lower, indicating a need for robust training.</w:t>
      </w:r>
    </w:p>
    <w:p w14:paraId="60E9D5E2" w14:textId="77777777" w:rsidR="006E425A" w:rsidRDefault="006E425A" w:rsidP="006E425A"/>
    <w:p w14:paraId="21754297" w14:textId="13F4F743" w:rsidR="008463CB" w:rsidRDefault="00041FBB">
      <w:r w:rsidRPr="00CC0D72">
        <w:rPr>
          <w:u w:val="single"/>
        </w:rPr>
        <w:lastRenderedPageBreak/>
        <w:t>Actions Planned</w:t>
      </w:r>
      <w:r>
        <w:t xml:space="preserve">:  </w:t>
      </w:r>
    </w:p>
    <w:p w14:paraId="6823627B" w14:textId="77777777" w:rsidR="008463CB" w:rsidRDefault="008463CB" w:rsidP="008463CB"/>
    <w:p w14:paraId="0F46C19B" w14:textId="0657F3F9" w:rsidR="006E425A" w:rsidRDefault="006E425A" w:rsidP="006E425A">
      <w:r>
        <w:t>To address these findings, several action steps are recommended. Enhancing TESOL training should focus on effective teaching of content, understanding diverse needs, and differentiating instruction, incorporating more practical teaching simulations and resources on multicultural education strategies. Strengthening the ECE curriculum should include specialized modules on planning and engagement strategies for young children, hands-on training, and classroom management techniques.</w:t>
      </w:r>
      <w:r>
        <w:t xml:space="preserve"> P</w:t>
      </w:r>
      <w:r>
        <w:t>rofessional development in technology integration should target ECE and TESOL disciplines, offering workshops on educational technology tools and practical sessions on lesson plan integration. Focusing on differentiation techniques across TESOL, Special Education, and ECE is crucial, with regular training sessions, case studies, and resource sharing. Increasing support for professionalism, particularly in ECE and TESOL, through mentorship programs, communication courses, and professional learning communities is essential. Finally, enhancing engagement strategies in ECE through play-based and student-centered teaching approaches will improve preparedness in this discipline.</w:t>
      </w:r>
    </w:p>
    <w:p w14:paraId="08B53892" w14:textId="77777777" w:rsidR="006E425A" w:rsidRDefault="006E425A" w:rsidP="008463CB"/>
    <w:p w14:paraId="6E754B35" w14:textId="77777777" w:rsidR="006E425A" w:rsidRDefault="006E425A" w:rsidP="008463CB">
      <w:pPr>
        <w:sectPr w:rsidR="006E425A" w:rsidSect="00565C58">
          <w:pgSz w:w="15840" w:h="12240" w:orient="landscape"/>
          <w:pgMar w:top="720" w:right="720" w:bottom="720" w:left="720" w:header="720" w:footer="720" w:gutter="0"/>
          <w:cols w:space="720"/>
          <w:docGrid w:linePitch="360"/>
        </w:sectPr>
      </w:pPr>
    </w:p>
    <w:p w14:paraId="2DB0B0A4" w14:textId="026FE86C" w:rsidR="008463CB" w:rsidRDefault="00371535" w:rsidP="00371535">
      <w:pPr>
        <w:jc w:val="center"/>
        <w:rPr>
          <w:b/>
          <w:bCs/>
        </w:rPr>
      </w:pPr>
      <w:r>
        <w:rPr>
          <w:b/>
          <w:bCs/>
        </w:rPr>
        <w:lastRenderedPageBreak/>
        <w:t>Feedback from Employers by Initial and Advanced Completers  (n=</w:t>
      </w:r>
      <w:r w:rsidR="00CE5279">
        <w:rPr>
          <w:b/>
          <w:bCs/>
        </w:rPr>
        <w:t>9</w:t>
      </w:r>
      <w:r>
        <w:rPr>
          <w:b/>
          <w:bCs/>
        </w:rPr>
        <w:t>)</w:t>
      </w:r>
      <w:r w:rsidR="00204A9D">
        <w:rPr>
          <w:b/>
          <w:bCs/>
        </w:rPr>
        <w:t xml:space="preserve"> 2023-2024</w:t>
      </w:r>
    </w:p>
    <w:p w14:paraId="10646DDC" w14:textId="77D757CD" w:rsidR="00371535" w:rsidRDefault="00371535" w:rsidP="00371535">
      <w:pPr>
        <w:jc w:val="center"/>
        <w:rPr>
          <w:b/>
          <w:bCs/>
        </w:rPr>
      </w:pPr>
    </w:p>
    <w:tbl>
      <w:tblPr>
        <w:tblW w:w="10020" w:type="dxa"/>
        <w:tblLook w:val="04A0" w:firstRow="1" w:lastRow="0" w:firstColumn="1" w:lastColumn="0" w:noHBand="0" w:noVBand="1"/>
      </w:tblPr>
      <w:tblGrid>
        <w:gridCol w:w="7220"/>
        <w:gridCol w:w="1300"/>
        <w:gridCol w:w="1500"/>
      </w:tblGrid>
      <w:tr w:rsidR="00371535" w:rsidRPr="00371535" w14:paraId="4595AE93" w14:textId="77777777" w:rsidTr="00371535">
        <w:trPr>
          <w:trHeight w:val="60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605B5" w14:textId="77777777" w:rsidR="00371535" w:rsidRPr="00371535" w:rsidRDefault="00371535" w:rsidP="00371535">
            <w:pPr>
              <w:jc w:val="center"/>
              <w:rPr>
                <w:rFonts w:eastAsia="Times New Roman" w:cstheme="minorHAnsi"/>
                <w:b/>
                <w:bCs/>
                <w:color w:val="000000"/>
                <w:sz w:val="22"/>
                <w:szCs w:val="22"/>
              </w:rPr>
            </w:pPr>
            <w:r w:rsidRPr="00371535">
              <w:rPr>
                <w:rFonts w:eastAsia="Times New Roman" w:cstheme="minorHAnsi"/>
                <w:b/>
                <w:bCs/>
                <w:color w:val="000000"/>
                <w:sz w:val="22"/>
                <w:szCs w:val="22"/>
              </w:rPr>
              <w:t>Item</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6315E305" w14:textId="77777777" w:rsidR="00371535" w:rsidRPr="00371535" w:rsidRDefault="00371535" w:rsidP="00371535">
            <w:pPr>
              <w:jc w:val="center"/>
              <w:rPr>
                <w:rFonts w:eastAsia="Times New Roman" w:cstheme="minorHAnsi"/>
                <w:b/>
                <w:bCs/>
                <w:color w:val="000000"/>
                <w:sz w:val="22"/>
                <w:szCs w:val="22"/>
              </w:rPr>
            </w:pPr>
            <w:r w:rsidRPr="00371535">
              <w:rPr>
                <w:rFonts w:eastAsia="Times New Roman" w:cstheme="minorHAnsi"/>
                <w:b/>
                <w:bCs/>
                <w:color w:val="000000"/>
                <w:sz w:val="22"/>
                <w:szCs w:val="22"/>
              </w:rPr>
              <w:t>Initial Programs</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59B310BB" w14:textId="77777777" w:rsidR="00371535" w:rsidRPr="00371535" w:rsidRDefault="00371535" w:rsidP="00371535">
            <w:pPr>
              <w:jc w:val="center"/>
              <w:rPr>
                <w:rFonts w:eastAsia="Times New Roman" w:cstheme="minorHAnsi"/>
                <w:b/>
                <w:bCs/>
                <w:color w:val="000000"/>
                <w:sz w:val="22"/>
                <w:szCs w:val="22"/>
              </w:rPr>
            </w:pPr>
            <w:r w:rsidRPr="00371535">
              <w:rPr>
                <w:rFonts w:eastAsia="Times New Roman" w:cstheme="minorHAnsi"/>
                <w:b/>
                <w:bCs/>
                <w:color w:val="000000"/>
                <w:sz w:val="22"/>
                <w:szCs w:val="22"/>
              </w:rPr>
              <w:t>Advanced Programs</w:t>
            </w:r>
          </w:p>
        </w:tc>
      </w:tr>
      <w:tr w:rsidR="00227C79" w:rsidRPr="00371535" w14:paraId="2AF40372"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1A5712AC"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Q2. How prepared was the NDMU graduate to understand the diverse needs of students in the classroom? (InTASC 1, 8; CAEP 1, 4)</w:t>
            </w:r>
          </w:p>
        </w:tc>
        <w:tc>
          <w:tcPr>
            <w:tcW w:w="1300" w:type="dxa"/>
            <w:tcBorders>
              <w:top w:val="nil"/>
              <w:left w:val="nil"/>
              <w:bottom w:val="single" w:sz="4" w:space="0" w:color="auto"/>
              <w:right w:val="single" w:sz="4" w:space="0" w:color="auto"/>
            </w:tcBorders>
            <w:shd w:val="clear" w:color="auto" w:fill="auto"/>
            <w:vAlign w:val="bottom"/>
            <w:hideMark/>
          </w:tcPr>
          <w:p w14:paraId="19741F16" w14:textId="298C410C"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c>
          <w:tcPr>
            <w:tcW w:w="1500" w:type="dxa"/>
            <w:tcBorders>
              <w:top w:val="nil"/>
              <w:left w:val="nil"/>
              <w:bottom w:val="single" w:sz="4" w:space="0" w:color="auto"/>
              <w:right w:val="single" w:sz="4" w:space="0" w:color="auto"/>
            </w:tcBorders>
            <w:shd w:val="clear" w:color="auto" w:fill="auto"/>
            <w:vAlign w:val="bottom"/>
            <w:hideMark/>
          </w:tcPr>
          <w:p w14:paraId="16D9573A" w14:textId="44386371"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r>
      <w:tr w:rsidR="00227C79" w:rsidRPr="00371535" w14:paraId="0D87E322"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E34E8CE"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Q3. How prepared was the NDMU graduate to plan for the diverse needs of students in the classroom? (InTASC 1, 7; CAEP 1,4)</w:t>
            </w:r>
          </w:p>
        </w:tc>
        <w:tc>
          <w:tcPr>
            <w:tcW w:w="1300" w:type="dxa"/>
            <w:tcBorders>
              <w:top w:val="nil"/>
              <w:left w:val="nil"/>
              <w:bottom w:val="single" w:sz="4" w:space="0" w:color="auto"/>
              <w:right w:val="single" w:sz="4" w:space="0" w:color="auto"/>
            </w:tcBorders>
            <w:shd w:val="clear" w:color="auto" w:fill="auto"/>
            <w:vAlign w:val="bottom"/>
            <w:hideMark/>
          </w:tcPr>
          <w:p w14:paraId="7ED4101B" w14:textId="71B980B8"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c>
          <w:tcPr>
            <w:tcW w:w="1500" w:type="dxa"/>
            <w:tcBorders>
              <w:top w:val="nil"/>
              <w:left w:val="nil"/>
              <w:bottom w:val="single" w:sz="4" w:space="0" w:color="auto"/>
              <w:right w:val="single" w:sz="4" w:space="0" w:color="auto"/>
            </w:tcBorders>
            <w:shd w:val="clear" w:color="auto" w:fill="auto"/>
            <w:vAlign w:val="bottom"/>
            <w:hideMark/>
          </w:tcPr>
          <w:p w14:paraId="287AE3F4" w14:textId="3970AB63"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r>
      <w:tr w:rsidR="00227C79" w:rsidRPr="00371535" w14:paraId="5EAE633B"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31213A83"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Q4. How prepared was the NDMU graduate in knowing the required content to teach? (InTASC 4; CAEP 1, 4)</w:t>
            </w:r>
          </w:p>
        </w:tc>
        <w:tc>
          <w:tcPr>
            <w:tcW w:w="1300" w:type="dxa"/>
            <w:tcBorders>
              <w:top w:val="nil"/>
              <w:left w:val="nil"/>
              <w:bottom w:val="single" w:sz="4" w:space="0" w:color="auto"/>
              <w:right w:val="single" w:sz="4" w:space="0" w:color="auto"/>
            </w:tcBorders>
            <w:shd w:val="clear" w:color="auto" w:fill="auto"/>
            <w:vAlign w:val="bottom"/>
            <w:hideMark/>
          </w:tcPr>
          <w:p w14:paraId="62CE7F0A" w14:textId="34DEFAC5"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Pr>
                <w:rFonts w:ascii="Calibri" w:hAnsi="Calibri" w:cs="Calibri"/>
                <w:color w:val="000000"/>
                <w:sz w:val="22"/>
                <w:szCs w:val="22"/>
              </w:rPr>
              <w:t>0</w:t>
            </w:r>
          </w:p>
        </w:tc>
        <w:tc>
          <w:tcPr>
            <w:tcW w:w="1500" w:type="dxa"/>
            <w:tcBorders>
              <w:top w:val="nil"/>
              <w:left w:val="nil"/>
              <w:bottom w:val="single" w:sz="4" w:space="0" w:color="auto"/>
              <w:right w:val="single" w:sz="4" w:space="0" w:color="auto"/>
            </w:tcBorders>
            <w:shd w:val="clear" w:color="auto" w:fill="auto"/>
            <w:vAlign w:val="bottom"/>
            <w:hideMark/>
          </w:tcPr>
          <w:p w14:paraId="26EC9F77" w14:textId="72DE3274"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3.86</w:t>
            </w:r>
          </w:p>
        </w:tc>
      </w:tr>
      <w:tr w:rsidR="00227C79" w:rsidRPr="00371535" w14:paraId="777E1A54"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321C7D1"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Q5. How prepared was the NDMU graduate to teach the required content? (InTASC 5, 8; CAEP 1, 4)</w:t>
            </w:r>
          </w:p>
        </w:tc>
        <w:tc>
          <w:tcPr>
            <w:tcW w:w="1300" w:type="dxa"/>
            <w:tcBorders>
              <w:top w:val="nil"/>
              <w:left w:val="nil"/>
              <w:bottom w:val="single" w:sz="4" w:space="0" w:color="auto"/>
              <w:right w:val="single" w:sz="4" w:space="0" w:color="auto"/>
            </w:tcBorders>
            <w:shd w:val="clear" w:color="auto" w:fill="auto"/>
            <w:vAlign w:val="bottom"/>
            <w:hideMark/>
          </w:tcPr>
          <w:p w14:paraId="21FB80A8" w14:textId="7CF2CD0C"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3.80</w:t>
            </w:r>
          </w:p>
        </w:tc>
        <w:tc>
          <w:tcPr>
            <w:tcW w:w="1500" w:type="dxa"/>
            <w:tcBorders>
              <w:top w:val="nil"/>
              <w:left w:val="nil"/>
              <w:bottom w:val="single" w:sz="4" w:space="0" w:color="auto"/>
              <w:right w:val="single" w:sz="4" w:space="0" w:color="auto"/>
            </w:tcBorders>
            <w:shd w:val="clear" w:color="auto" w:fill="auto"/>
            <w:vAlign w:val="bottom"/>
            <w:hideMark/>
          </w:tcPr>
          <w:p w14:paraId="48837DCE" w14:textId="6748821A"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Pr>
                <w:rFonts w:ascii="Calibri" w:hAnsi="Calibri" w:cs="Calibri"/>
                <w:color w:val="000000"/>
                <w:sz w:val="22"/>
                <w:szCs w:val="22"/>
              </w:rPr>
              <w:t>6</w:t>
            </w:r>
          </w:p>
        </w:tc>
      </w:tr>
      <w:tr w:rsidR="00227C79" w:rsidRPr="00371535" w14:paraId="2867F5C7" w14:textId="77777777" w:rsidTr="00371535">
        <w:trPr>
          <w:trHeight w:val="566"/>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3BC50832"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Q6. How prepared was the NDMU graduate to create a respectful environment that supports learning for all students? (InTASC 3, 7; CAEP 1, 4)</w:t>
            </w:r>
          </w:p>
        </w:tc>
        <w:tc>
          <w:tcPr>
            <w:tcW w:w="1300" w:type="dxa"/>
            <w:tcBorders>
              <w:top w:val="nil"/>
              <w:left w:val="nil"/>
              <w:bottom w:val="single" w:sz="4" w:space="0" w:color="auto"/>
              <w:right w:val="single" w:sz="4" w:space="0" w:color="auto"/>
            </w:tcBorders>
            <w:shd w:val="clear" w:color="auto" w:fill="auto"/>
            <w:vAlign w:val="bottom"/>
            <w:hideMark/>
          </w:tcPr>
          <w:p w14:paraId="10D82D6D" w14:textId="3745B23C"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c>
          <w:tcPr>
            <w:tcW w:w="1500" w:type="dxa"/>
            <w:tcBorders>
              <w:top w:val="nil"/>
              <w:left w:val="nil"/>
              <w:bottom w:val="single" w:sz="4" w:space="0" w:color="auto"/>
              <w:right w:val="single" w:sz="4" w:space="0" w:color="auto"/>
            </w:tcBorders>
            <w:shd w:val="clear" w:color="auto" w:fill="auto"/>
            <w:vAlign w:val="bottom"/>
            <w:hideMark/>
          </w:tcPr>
          <w:p w14:paraId="5053581B" w14:textId="58ED32B4"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r>
      <w:tr w:rsidR="00227C79" w:rsidRPr="00371535" w14:paraId="555CF209"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374C9156"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Q7. How prepared was the NDMU graduate to implement effective instruction that engages students in learning? (InTASC 1, 2; CAEP 1, 2, 4)</w:t>
            </w:r>
          </w:p>
        </w:tc>
        <w:tc>
          <w:tcPr>
            <w:tcW w:w="1300" w:type="dxa"/>
            <w:tcBorders>
              <w:top w:val="nil"/>
              <w:left w:val="nil"/>
              <w:bottom w:val="single" w:sz="4" w:space="0" w:color="auto"/>
              <w:right w:val="single" w:sz="4" w:space="0" w:color="auto"/>
            </w:tcBorders>
            <w:shd w:val="clear" w:color="auto" w:fill="auto"/>
            <w:vAlign w:val="bottom"/>
            <w:hideMark/>
          </w:tcPr>
          <w:p w14:paraId="0F705302" w14:textId="0FA7DB0F"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Pr>
                <w:rFonts w:ascii="Calibri" w:hAnsi="Calibri" w:cs="Calibri"/>
                <w:color w:val="000000"/>
                <w:sz w:val="22"/>
                <w:szCs w:val="22"/>
              </w:rPr>
              <w:t>0</w:t>
            </w:r>
          </w:p>
        </w:tc>
        <w:tc>
          <w:tcPr>
            <w:tcW w:w="1500" w:type="dxa"/>
            <w:tcBorders>
              <w:top w:val="nil"/>
              <w:left w:val="nil"/>
              <w:bottom w:val="single" w:sz="4" w:space="0" w:color="auto"/>
              <w:right w:val="single" w:sz="4" w:space="0" w:color="auto"/>
            </w:tcBorders>
            <w:shd w:val="clear" w:color="auto" w:fill="auto"/>
            <w:vAlign w:val="bottom"/>
            <w:hideMark/>
          </w:tcPr>
          <w:p w14:paraId="632D2122" w14:textId="03853B45"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3.86</w:t>
            </w:r>
          </w:p>
        </w:tc>
      </w:tr>
      <w:tr w:rsidR="00227C79" w:rsidRPr="00371535" w14:paraId="47F044B9"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9BE378E"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Q8. How prepared was the NDMU graduate to implement a range of assessments to measure progress of learners? (InTASC 6, CAEP 1, 4)</w:t>
            </w:r>
          </w:p>
        </w:tc>
        <w:tc>
          <w:tcPr>
            <w:tcW w:w="1300" w:type="dxa"/>
            <w:tcBorders>
              <w:top w:val="nil"/>
              <w:left w:val="nil"/>
              <w:bottom w:val="single" w:sz="4" w:space="0" w:color="auto"/>
              <w:right w:val="single" w:sz="4" w:space="0" w:color="auto"/>
            </w:tcBorders>
            <w:shd w:val="clear" w:color="auto" w:fill="auto"/>
            <w:vAlign w:val="bottom"/>
            <w:hideMark/>
          </w:tcPr>
          <w:p w14:paraId="41663F31" w14:textId="01241252"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3.80</w:t>
            </w:r>
          </w:p>
        </w:tc>
        <w:tc>
          <w:tcPr>
            <w:tcW w:w="1500" w:type="dxa"/>
            <w:tcBorders>
              <w:top w:val="nil"/>
              <w:left w:val="nil"/>
              <w:bottom w:val="single" w:sz="4" w:space="0" w:color="auto"/>
              <w:right w:val="single" w:sz="4" w:space="0" w:color="auto"/>
            </w:tcBorders>
            <w:shd w:val="clear" w:color="auto" w:fill="auto"/>
            <w:vAlign w:val="bottom"/>
            <w:hideMark/>
          </w:tcPr>
          <w:p w14:paraId="0A931744" w14:textId="443AD050"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Pr>
                <w:rFonts w:ascii="Calibri" w:hAnsi="Calibri" w:cs="Calibri"/>
                <w:color w:val="000000"/>
                <w:sz w:val="22"/>
                <w:szCs w:val="22"/>
              </w:rPr>
              <w:t>6</w:t>
            </w:r>
          </w:p>
        </w:tc>
      </w:tr>
      <w:tr w:rsidR="00227C79" w:rsidRPr="00371535" w14:paraId="3C21A68F"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7894FD0"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Q9. How prepared was the NDMU graduate to demonstrate professionalism with stakeholders? (InTASC 10, CAEP 2, 3)</w:t>
            </w:r>
          </w:p>
        </w:tc>
        <w:tc>
          <w:tcPr>
            <w:tcW w:w="1300" w:type="dxa"/>
            <w:tcBorders>
              <w:top w:val="nil"/>
              <w:left w:val="nil"/>
              <w:bottom w:val="single" w:sz="4" w:space="0" w:color="auto"/>
              <w:right w:val="single" w:sz="4" w:space="0" w:color="auto"/>
            </w:tcBorders>
            <w:shd w:val="clear" w:color="auto" w:fill="auto"/>
            <w:vAlign w:val="bottom"/>
            <w:hideMark/>
          </w:tcPr>
          <w:p w14:paraId="19C7B9E7" w14:textId="741292A5"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3.80</w:t>
            </w:r>
          </w:p>
        </w:tc>
        <w:tc>
          <w:tcPr>
            <w:tcW w:w="1500" w:type="dxa"/>
            <w:tcBorders>
              <w:top w:val="nil"/>
              <w:left w:val="nil"/>
              <w:bottom w:val="single" w:sz="4" w:space="0" w:color="auto"/>
              <w:right w:val="single" w:sz="4" w:space="0" w:color="auto"/>
            </w:tcBorders>
            <w:shd w:val="clear" w:color="auto" w:fill="auto"/>
            <w:vAlign w:val="bottom"/>
            <w:hideMark/>
          </w:tcPr>
          <w:p w14:paraId="1E339681" w14:textId="57CD10AB"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r>
      <w:tr w:rsidR="00227C79" w:rsidRPr="00371535" w14:paraId="754C9D56"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71FF91AA"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Q10. How prepared was the NDMU graduate to use technology in ways that improve learning?</w:t>
            </w:r>
          </w:p>
        </w:tc>
        <w:tc>
          <w:tcPr>
            <w:tcW w:w="1300" w:type="dxa"/>
            <w:tcBorders>
              <w:top w:val="nil"/>
              <w:left w:val="nil"/>
              <w:bottom w:val="single" w:sz="4" w:space="0" w:color="auto"/>
              <w:right w:val="single" w:sz="4" w:space="0" w:color="auto"/>
            </w:tcBorders>
            <w:shd w:val="clear" w:color="auto" w:fill="auto"/>
            <w:vAlign w:val="bottom"/>
            <w:hideMark/>
          </w:tcPr>
          <w:p w14:paraId="74841F2A" w14:textId="7734A306"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c>
          <w:tcPr>
            <w:tcW w:w="1500" w:type="dxa"/>
            <w:tcBorders>
              <w:top w:val="nil"/>
              <w:left w:val="nil"/>
              <w:bottom w:val="single" w:sz="4" w:space="0" w:color="auto"/>
              <w:right w:val="single" w:sz="4" w:space="0" w:color="auto"/>
            </w:tcBorders>
            <w:shd w:val="clear" w:color="auto" w:fill="auto"/>
            <w:vAlign w:val="bottom"/>
            <w:hideMark/>
          </w:tcPr>
          <w:p w14:paraId="0BAC8A91" w14:textId="0CCF7A34"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3.67</w:t>
            </w:r>
          </w:p>
        </w:tc>
      </w:tr>
      <w:tr w:rsidR="00227C79" w:rsidRPr="00371535" w14:paraId="5D569443"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173CE315"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Q11. How prepared was the NDMU graduate to positively impact student growth? (InTASC 7; CAEP 1, 2, 4)</w:t>
            </w:r>
          </w:p>
        </w:tc>
        <w:tc>
          <w:tcPr>
            <w:tcW w:w="1300" w:type="dxa"/>
            <w:tcBorders>
              <w:top w:val="nil"/>
              <w:left w:val="nil"/>
              <w:bottom w:val="single" w:sz="4" w:space="0" w:color="auto"/>
              <w:right w:val="single" w:sz="4" w:space="0" w:color="auto"/>
            </w:tcBorders>
            <w:shd w:val="clear" w:color="auto" w:fill="auto"/>
            <w:vAlign w:val="bottom"/>
            <w:hideMark/>
          </w:tcPr>
          <w:p w14:paraId="15E05368" w14:textId="5068E115"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Pr>
                <w:rFonts w:ascii="Calibri" w:hAnsi="Calibri" w:cs="Calibri"/>
                <w:color w:val="000000"/>
                <w:sz w:val="22"/>
                <w:szCs w:val="22"/>
              </w:rPr>
              <w:t>0</w:t>
            </w:r>
          </w:p>
        </w:tc>
        <w:tc>
          <w:tcPr>
            <w:tcW w:w="1500" w:type="dxa"/>
            <w:tcBorders>
              <w:top w:val="nil"/>
              <w:left w:val="nil"/>
              <w:bottom w:val="single" w:sz="4" w:space="0" w:color="auto"/>
              <w:right w:val="single" w:sz="4" w:space="0" w:color="auto"/>
            </w:tcBorders>
            <w:shd w:val="clear" w:color="auto" w:fill="auto"/>
            <w:vAlign w:val="bottom"/>
            <w:hideMark/>
          </w:tcPr>
          <w:p w14:paraId="59EC67CA" w14:textId="3E9A40A3"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Pr>
                <w:rFonts w:ascii="Calibri" w:hAnsi="Calibri" w:cs="Calibri"/>
                <w:color w:val="000000"/>
                <w:sz w:val="22"/>
                <w:szCs w:val="22"/>
              </w:rPr>
              <w:t>6</w:t>
            </w:r>
          </w:p>
        </w:tc>
      </w:tr>
      <w:tr w:rsidR="00371535" w:rsidRPr="00371535" w14:paraId="5968D1D4" w14:textId="77777777" w:rsidTr="00371535">
        <w:trPr>
          <w:trHeight w:val="32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5D82AD0C" w14:textId="77777777" w:rsidR="00371535" w:rsidRPr="00371535" w:rsidRDefault="00371535" w:rsidP="00371535">
            <w:pPr>
              <w:rPr>
                <w:rFonts w:eastAsia="Times New Roman" w:cstheme="minorHAnsi"/>
                <w:b/>
                <w:bCs/>
                <w:color w:val="000000"/>
                <w:sz w:val="22"/>
                <w:szCs w:val="22"/>
              </w:rPr>
            </w:pPr>
            <w:r w:rsidRPr="00371535">
              <w:rPr>
                <w:rFonts w:eastAsia="Times New Roman" w:cstheme="minorHAnsi"/>
                <w:b/>
                <w:bCs/>
                <w:color w:val="000000"/>
                <w:sz w:val="22"/>
                <w:szCs w:val="22"/>
              </w:rPr>
              <w:t>Total</w:t>
            </w:r>
          </w:p>
        </w:tc>
        <w:tc>
          <w:tcPr>
            <w:tcW w:w="1300" w:type="dxa"/>
            <w:tcBorders>
              <w:top w:val="nil"/>
              <w:left w:val="nil"/>
              <w:bottom w:val="single" w:sz="4" w:space="0" w:color="auto"/>
              <w:right w:val="single" w:sz="4" w:space="0" w:color="auto"/>
            </w:tcBorders>
            <w:shd w:val="clear" w:color="auto" w:fill="auto"/>
            <w:vAlign w:val="bottom"/>
            <w:hideMark/>
          </w:tcPr>
          <w:p w14:paraId="793595F9" w14:textId="7DB180A1" w:rsidR="00371535" w:rsidRPr="00371535" w:rsidRDefault="00371535" w:rsidP="00371535">
            <w:pPr>
              <w:jc w:val="right"/>
              <w:rPr>
                <w:rFonts w:eastAsia="Times New Roman" w:cstheme="minorHAnsi"/>
                <w:b/>
                <w:bCs/>
                <w:color w:val="000000"/>
                <w:sz w:val="22"/>
                <w:szCs w:val="22"/>
              </w:rPr>
            </w:pPr>
            <w:r w:rsidRPr="00371535">
              <w:rPr>
                <w:rFonts w:eastAsia="Times New Roman" w:cstheme="minorHAnsi"/>
                <w:b/>
                <w:bCs/>
                <w:color w:val="000000"/>
                <w:sz w:val="22"/>
                <w:szCs w:val="22"/>
              </w:rPr>
              <w:t>3.</w:t>
            </w:r>
            <w:r w:rsidR="00CE5279">
              <w:rPr>
                <w:rFonts w:eastAsia="Times New Roman" w:cstheme="minorHAnsi"/>
                <w:b/>
                <w:bCs/>
                <w:color w:val="000000"/>
                <w:sz w:val="22"/>
                <w:szCs w:val="22"/>
              </w:rPr>
              <w:t>92</w:t>
            </w:r>
          </w:p>
        </w:tc>
        <w:tc>
          <w:tcPr>
            <w:tcW w:w="1500" w:type="dxa"/>
            <w:tcBorders>
              <w:top w:val="nil"/>
              <w:left w:val="nil"/>
              <w:bottom w:val="single" w:sz="4" w:space="0" w:color="auto"/>
              <w:right w:val="single" w:sz="4" w:space="0" w:color="auto"/>
            </w:tcBorders>
            <w:shd w:val="clear" w:color="auto" w:fill="auto"/>
            <w:vAlign w:val="bottom"/>
            <w:hideMark/>
          </w:tcPr>
          <w:p w14:paraId="17C771E3" w14:textId="1DA0AA6F" w:rsidR="00371535" w:rsidRPr="00371535" w:rsidRDefault="00371535" w:rsidP="00371535">
            <w:pPr>
              <w:jc w:val="right"/>
              <w:rPr>
                <w:rFonts w:eastAsia="Times New Roman" w:cstheme="minorHAnsi"/>
                <w:b/>
                <w:bCs/>
                <w:color w:val="000000"/>
                <w:sz w:val="22"/>
                <w:szCs w:val="22"/>
              </w:rPr>
            </w:pPr>
            <w:r w:rsidRPr="00371535">
              <w:rPr>
                <w:rFonts w:eastAsia="Times New Roman" w:cstheme="minorHAnsi"/>
                <w:b/>
                <w:bCs/>
                <w:color w:val="000000"/>
                <w:sz w:val="22"/>
                <w:szCs w:val="22"/>
              </w:rPr>
              <w:t>3.9</w:t>
            </w:r>
            <w:r w:rsidR="00CE5279">
              <w:rPr>
                <w:rFonts w:eastAsia="Times New Roman" w:cstheme="minorHAnsi"/>
                <w:b/>
                <w:bCs/>
                <w:color w:val="000000"/>
                <w:sz w:val="22"/>
                <w:szCs w:val="22"/>
              </w:rPr>
              <w:t>1</w:t>
            </w:r>
          </w:p>
        </w:tc>
      </w:tr>
    </w:tbl>
    <w:p w14:paraId="1B504D3C" w14:textId="25468CFB" w:rsidR="00371535" w:rsidRDefault="00371535" w:rsidP="00371535">
      <w:pPr>
        <w:jc w:val="center"/>
        <w:rPr>
          <w:b/>
          <w:bCs/>
        </w:rPr>
      </w:pPr>
    </w:p>
    <w:p w14:paraId="320B1C7A" w14:textId="77777777" w:rsidR="006E425A" w:rsidRDefault="006E425A" w:rsidP="00371535">
      <w:pPr>
        <w:rPr>
          <w:u w:val="single"/>
        </w:rPr>
      </w:pPr>
      <w:r>
        <w:rPr>
          <w:u w:val="single"/>
        </w:rPr>
        <w:t>Summary:</w:t>
      </w:r>
    </w:p>
    <w:p w14:paraId="4DA4BD75" w14:textId="77777777" w:rsidR="006E425A" w:rsidRDefault="006E425A" w:rsidP="006E425A">
      <w:pPr>
        <w:autoSpaceDE w:val="0"/>
        <w:autoSpaceDN w:val="0"/>
        <w:adjustRightInd w:val="0"/>
        <w:rPr>
          <w:rFonts w:ascii="Helvetica" w:hAnsi="Helvetica" w:cs="Helvetica"/>
        </w:rPr>
      </w:pPr>
      <w:r w:rsidRPr="006E425A">
        <w:t xml:space="preserve">The data reveals that graduates from the NDMU program, both initial and advanced, feel well-prepared in several critical teaching competencies. Graduates from both program levels report the highest preparedness in understanding and planning for the diverse needs of students, with perfect scores of 4.00. This indicates that the program excels in equipping graduates to recognize and address the varying needs of their students, aligning with standards set by InTASC and CAEP. </w:t>
      </w:r>
      <w:r>
        <w:rPr>
          <w:rFonts w:ascii="Helvetica" w:hAnsi="Helvetica" w:cs="Helvetica"/>
        </w:rPr>
        <w:t>Regarding</w:t>
      </w:r>
      <w:r w:rsidRPr="006E425A">
        <w:t xml:space="preserve"> content knowledge, initial program graduates rated their preparedness at 3.70</w:t>
      </w:r>
      <w:r>
        <w:rPr>
          <w:rFonts w:ascii="Helvetica" w:hAnsi="Helvetica" w:cs="Helvetica"/>
        </w:rPr>
        <w:t>. In contrast,</w:t>
      </w:r>
      <w:r w:rsidRPr="006E425A">
        <w:t xml:space="preserve"> advanced program graduates rated it slightly higher at 3.86, suggesting that while there is confidence in content knowledge, there is still room for improvement, especially at the initial program level.</w:t>
      </w:r>
    </w:p>
    <w:p w14:paraId="61AF381C" w14:textId="77777777" w:rsidR="006E425A" w:rsidRDefault="006E425A" w:rsidP="006E425A">
      <w:pPr>
        <w:autoSpaceDE w:val="0"/>
        <w:autoSpaceDN w:val="0"/>
        <w:adjustRightInd w:val="0"/>
      </w:pPr>
    </w:p>
    <w:p w14:paraId="23929DC3" w14:textId="6503E684" w:rsidR="006E425A" w:rsidRDefault="006E425A" w:rsidP="006E425A">
      <w:pPr>
        <w:autoSpaceDE w:val="0"/>
        <w:autoSpaceDN w:val="0"/>
        <w:adjustRightInd w:val="0"/>
        <w:rPr>
          <w:rFonts w:ascii="Helvetica" w:hAnsi="Helvetica" w:cs="Helvetica"/>
        </w:rPr>
      </w:pPr>
      <w:r w:rsidRPr="006E425A">
        <w:t xml:space="preserve">Similarly, graduates feel relatively prepared to teach the required content, with scores of 3.80 for initial programs and 3.76 for advanced programs, indicating a slight disparity that could be addressed through targeted training. Creating a respectful learning environment received a perfect score of 4.00 across both program levels, reflecting the program's strong emphasis on fostering inclusive and supportive classroom climates. This aligns with the high ratings for understanding and planning for diverse needs and demonstrates a consistent strength in these areas. When implementing effective instruction that engages students, the initial programs scored 3.70, and advanced programs scored 3.86, suggesting that while advanced program graduates feel more prepared, there is still a need for ongoing development to ensure all graduates can consistently engage students effectively. Assessment implementation to measure learner progress also showed similar trends, with scores of 3.80 for initial programs and 3.76 for advanced programs, indicating that while graduates feel competent in this area, there is room for enhancement to ensure they are fully prepared. Professionalism with stakeholders was another strength, with initial program graduates scoring 3.80 and </w:t>
      </w:r>
      <w:r w:rsidRPr="006E425A">
        <w:lastRenderedPageBreak/>
        <w:t>advanced program graduates scoring a perfect 4.00, highlighting the program's effectiveness in preparing graduates to interact professionally with parents, colleagues, and the broader community.</w:t>
      </w:r>
    </w:p>
    <w:p w14:paraId="572C995A" w14:textId="77777777" w:rsidR="006E425A" w:rsidRDefault="006E425A" w:rsidP="00371535">
      <w:pPr>
        <w:rPr>
          <w:rFonts w:ascii="Helvetica" w:hAnsi="Helvetica" w:cs="Helvetica"/>
        </w:rPr>
      </w:pPr>
    </w:p>
    <w:p w14:paraId="75A85A03" w14:textId="02BAE695" w:rsidR="006E425A" w:rsidRDefault="006E425A" w:rsidP="00371535">
      <w:r>
        <w:rPr>
          <w:rFonts w:ascii="Helvetica" w:hAnsi="Helvetica" w:cs="Helvetica"/>
        </w:rPr>
        <w:t>Regarding</w:t>
      </w:r>
      <w:r w:rsidRPr="006E425A">
        <w:t xml:space="preserve"> technology integration, initial program graduates rated their preparedness at 4.00</w:t>
      </w:r>
      <w:r>
        <w:rPr>
          <w:rFonts w:ascii="Helvetica" w:hAnsi="Helvetica" w:cs="Helvetica"/>
        </w:rPr>
        <w:t>. In contrast,</w:t>
      </w:r>
      <w:r w:rsidRPr="006E425A">
        <w:t xml:space="preserve"> advanced program graduates rated it slightly lower at 3.67, suggesting that while initial training covers technology integration effectively, there may be a need to update or enhance technological training in the advanced programs to keep pace with evolving educational technologies. Lastly, the ability to positively impact student growth was rated at 3.70 by initial program graduates and 3.76 by advanced program graduates, indicating a potential area for further focus to ensure that all graduates can maximize their impact on student learning and development. </w:t>
      </w:r>
    </w:p>
    <w:p w14:paraId="40993563" w14:textId="77777777" w:rsidR="006E425A" w:rsidRDefault="006E425A" w:rsidP="00371535"/>
    <w:p w14:paraId="7620A41C" w14:textId="77777777" w:rsidR="006E425A" w:rsidRDefault="006E425A" w:rsidP="00371535">
      <w:pPr>
        <w:rPr>
          <w:u w:val="single"/>
        </w:rPr>
      </w:pPr>
      <w:r>
        <w:rPr>
          <w:u w:val="single"/>
        </w:rPr>
        <w:t>Action Steps:</w:t>
      </w:r>
    </w:p>
    <w:p w14:paraId="34FD120E" w14:textId="5284232E" w:rsidR="00CE5279" w:rsidRDefault="006E425A" w:rsidP="00371535">
      <w:r w:rsidRPr="006E425A">
        <w:t xml:space="preserve">Overall, the average scores of 3.92 for initial programs and 3.91 for advanced programs suggest a high </w:t>
      </w:r>
      <w:r>
        <w:rPr>
          <w:rFonts w:ascii="Helvetica" w:hAnsi="Helvetica" w:cs="Helvetica"/>
        </w:rPr>
        <w:t>overall preparedness level</w:t>
      </w:r>
      <w:r w:rsidRPr="006E425A">
        <w:t xml:space="preserve"> among NDMU graduates. However, to address the areas with slightly lower scores, it is recommended to enhance content knowledge and teaching through targeted workshops and continuous professional development opportunities, strengthen instructional engagement by introducing advanced strategies for engaging diverse learners, and update technology training modules to include the latest educational technologies. Additionally, focusing on innovative assessment techniques and promoting professionalism through mentorship programs and real-world stakeholder interaction opportunities can ensure graduates maintain high standards. Finally, offering specialized sessions on strategies for boosting student growth, including differentiated instruction and individualized learning plans, will ensure that NDMU graduates are not only well-prepared but also continuously improving in their ability to meet the diverse needs of their students and excel in their teaching careers.</w:t>
      </w:r>
    </w:p>
    <w:p w14:paraId="27445C9B" w14:textId="614E4FD7" w:rsidR="00234FB1" w:rsidRPr="00F90FC2" w:rsidRDefault="00234FB1" w:rsidP="00371535">
      <w:r w:rsidRPr="00CC0D72">
        <w:rPr>
          <w:u w:val="single"/>
        </w:rPr>
        <w:t>Actions Planned</w:t>
      </w:r>
      <w:r>
        <w:t>:  Additional survey data will be collected in Spring 202</w:t>
      </w:r>
      <w:r w:rsidR="00CE5279">
        <w:t>3</w:t>
      </w:r>
      <w:r>
        <w:t xml:space="preserve"> and Fall 202</w:t>
      </w:r>
      <w:r w:rsidR="00CE5279">
        <w:t>3</w:t>
      </w:r>
      <w:r>
        <w:t>, in keeping with the Standard 4 Phase-In Plan, and results from the 3 data collections will be used to identify, develop, and implement course and clinical based interventions to improve those areas where employers perceived that completers were less consistently prepared.</w:t>
      </w:r>
    </w:p>
    <w:sectPr w:rsidR="00234FB1" w:rsidRPr="00F90FC2" w:rsidSect="003715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58"/>
    <w:rsid w:val="00041FBB"/>
    <w:rsid w:val="000A3584"/>
    <w:rsid w:val="000E7440"/>
    <w:rsid w:val="00104FA9"/>
    <w:rsid w:val="0018200A"/>
    <w:rsid w:val="001F130F"/>
    <w:rsid w:val="00204A9D"/>
    <w:rsid w:val="00227C79"/>
    <w:rsid w:val="00234FB1"/>
    <w:rsid w:val="00371535"/>
    <w:rsid w:val="00565C58"/>
    <w:rsid w:val="005E14BE"/>
    <w:rsid w:val="00660760"/>
    <w:rsid w:val="006E425A"/>
    <w:rsid w:val="00725A4C"/>
    <w:rsid w:val="0074209E"/>
    <w:rsid w:val="008463CB"/>
    <w:rsid w:val="009603EB"/>
    <w:rsid w:val="00B76289"/>
    <w:rsid w:val="00CC0D72"/>
    <w:rsid w:val="00CE5279"/>
    <w:rsid w:val="00E16F96"/>
    <w:rsid w:val="00EB3D48"/>
    <w:rsid w:val="00F61C69"/>
    <w:rsid w:val="00F9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2BE321"/>
  <w14:defaultImageDpi w14:val="32767"/>
  <w15:chartTrackingRefBased/>
  <w15:docId w15:val="{350D021E-B5BF-5945-99E1-76577F13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2267">
      <w:bodyDiv w:val="1"/>
      <w:marLeft w:val="0"/>
      <w:marRight w:val="0"/>
      <w:marTop w:val="0"/>
      <w:marBottom w:val="0"/>
      <w:divBdr>
        <w:top w:val="none" w:sz="0" w:space="0" w:color="auto"/>
        <w:left w:val="none" w:sz="0" w:space="0" w:color="auto"/>
        <w:bottom w:val="none" w:sz="0" w:space="0" w:color="auto"/>
        <w:right w:val="none" w:sz="0" w:space="0" w:color="auto"/>
      </w:divBdr>
    </w:div>
    <w:div w:id="1084110228">
      <w:bodyDiv w:val="1"/>
      <w:marLeft w:val="0"/>
      <w:marRight w:val="0"/>
      <w:marTop w:val="0"/>
      <w:marBottom w:val="0"/>
      <w:divBdr>
        <w:top w:val="none" w:sz="0" w:space="0" w:color="auto"/>
        <w:left w:val="none" w:sz="0" w:space="0" w:color="auto"/>
        <w:bottom w:val="none" w:sz="0" w:space="0" w:color="auto"/>
        <w:right w:val="none" w:sz="0" w:space="0" w:color="auto"/>
      </w:divBdr>
    </w:div>
    <w:div w:id="1410154895">
      <w:bodyDiv w:val="1"/>
      <w:marLeft w:val="0"/>
      <w:marRight w:val="0"/>
      <w:marTop w:val="0"/>
      <w:marBottom w:val="0"/>
      <w:divBdr>
        <w:top w:val="none" w:sz="0" w:space="0" w:color="auto"/>
        <w:left w:val="none" w:sz="0" w:space="0" w:color="auto"/>
        <w:bottom w:val="none" w:sz="0" w:space="0" w:color="auto"/>
        <w:right w:val="none" w:sz="0" w:space="0" w:color="auto"/>
      </w:divBdr>
    </w:div>
    <w:div w:id="16056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Kathryn</dc:creator>
  <cp:keywords/>
  <dc:description/>
  <cp:lastModifiedBy>Kathryn Doherty</cp:lastModifiedBy>
  <cp:revision>2</cp:revision>
  <dcterms:created xsi:type="dcterms:W3CDTF">2024-06-07T16:53:00Z</dcterms:created>
  <dcterms:modified xsi:type="dcterms:W3CDTF">2024-06-07T16:53:00Z</dcterms:modified>
</cp:coreProperties>
</file>